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w:instrText>
                            </w:r>
                            <w:r>
                              <w:rPr>
                                <w:rFonts w:ascii="黑体" w:eastAsia="黑体" w:hAnsi="Arial Black" w:hint="eastAsia"/>
                                <w:color w:val="FFFFFF"/>
                                <w:sz w:val="28"/>
                              </w:rPr>
                              <w:instrText>年</w:instrText>
                            </w:r>
                            <w:r>
                              <w:rPr>
                                <w:rFonts w:ascii="黑体" w:eastAsia="黑体" w:hAnsi="Arial Black" w:hint="eastAsia"/>
                                <w:color w:val="FFFFFF"/>
                                <w:sz w:val="28"/>
                              </w:rPr>
                              <w:instrText>M</w:instrText>
                            </w:r>
                            <w:r>
                              <w:rPr>
                                <w:rFonts w:ascii="黑体" w:eastAsia="黑体" w:hAnsi="Arial Black" w:hint="eastAsia"/>
                                <w:color w:val="FFFFFF"/>
                                <w:sz w:val="28"/>
                              </w:rPr>
                              <w:instrText>月</w:instrText>
                            </w:r>
                            <w:r>
                              <w:rPr>
                                <w:rFonts w:ascii="黑体" w:eastAsia="黑体" w:hAnsi="Arial Black" w:hint="eastAsia"/>
                                <w:color w:val="FFFFFF"/>
                                <w:sz w:val="28"/>
                              </w:rPr>
                              <w:instrText>d</w:instrText>
                            </w:r>
                            <w:r>
                              <w:rPr>
                                <w:rFonts w:ascii="黑体" w:eastAsia="黑体" w:hAnsi="Arial Black" w:hint="eastAsia"/>
                                <w:color w:val="FFFFFF"/>
                                <w:sz w:val="28"/>
                              </w:rPr>
                              <w:instrText>日星期</w:instrText>
                            </w:r>
                            <w:r>
                              <w:rPr>
                                <w:rFonts w:ascii="黑体" w:eastAsia="黑体" w:hAnsi="Arial Black" w:hint="eastAsia"/>
                                <w:color w:val="FFFFFF"/>
                                <w:sz w:val="28"/>
                              </w:rPr>
                              <w:instrText>W"</w:instrText>
                            </w:r>
                            <w:r>
                              <w:rPr>
                                <w:rFonts w:ascii="黑体" w:eastAsia="黑体" w:hAnsi="Arial Black" w:hint="eastAsia"/>
                                <w:color w:val="FFFFFF"/>
                                <w:sz w:val="28"/>
                              </w:rPr>
                              <w:fldChar w:fldCharType="separate"/>
                            </w:r>
                            <w:r w:rsidR="00C03B09">
                              <w:rPr>
                                <w:rFonts w:ascii="黑体" w:eastAsia="黑体" w:hAnsi="Arial Black" w:hint="eastAsia"/>
                                <w:noProof/>
                                <w:color w:val="FFFFFF"/>
                                <w:sz w:val="28"/>
                              </w:rPr>
                              <w:t>2021年5月6日星期四</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w:instrText>
                      </w:r>
                      <w:r>
                        <w:rPr>
                          <w:rFonts w:ascii="黑体" w:eastAsia="黑体" w:hAnsi="Arial Black" w:hint="eastAsia"/>
                          <w:color w:val="FFFFFF"/>
                          <w:sz w:val="28"/>
                        </w:rPr>
                        <w:instrText>年</w:instrText>
                      </w:r>
                      <w:r>
                        <w:rPr>
                          <w:rFonts w:ascii="黑体" w:eastAsia="黑体" w:hAnsi="Arial Black" w:hint="eastAsia"/>
                          <w:color w:val="FFFFFF"/>
                          <w:sz w:val="28"/>
                        </w:rPr>
                        <w:instrText>M</w:instrText>
                      </w:r>
                      <w:r>
                        <w:rPr>
                          <w:rFonts w:ascii="黑体" w:eastAsia="黑体" w:hAnsi="Arial Black" w:hint="eastAsia"/>
                          <w:color w:val="FFFFFF"/>
                          <w:sz w:val="28"/>
                        </w:rPr>
                        <w:instrText>月</w:instrText>
                      </w:r>
                      <w:r>
                        <w:rPr>
                          <w:rFonts w:ascii="黑体" w:eastAsia="黑体" w:hAnsi="Arial Black" w:hint="eastAsia"/>
                          <w:color w:val="FFFFFF"/>
                          <w:sz w:val="28"/>
                        </w:rPr>
                        <w:instrText>d</w:instrText>
                      </w:r>
                      <w:r>
                        <w:rPr>
                          <w:rFonts w:ascii="黑体" w:eastAsia="黑体" w:hAnsi="Arial Black" w:hint="eastAsia"/>
                          <w:color w:val="FFFFFF"/>
                          <w:sz w:val="28"/>
                        </w:rPr>
                        <w:instrText>日星期</w:instrText>
                      </w:r>
                      <w:r>
                        <w:rPr>
                          <w:rFonts w:ascii="黑体" w:eastAsia="黑体" w:hAnsi="Arial Black" w:hint="eastAsia"/>
                          <w:color w:val="FFFFFF"/>
                          <w:sz w:val="28"/>
                        </w:rPr>
                        <w:instrText>W"</w:instrText>
                      </w:r>
                      <w:r>
                        <w:rPr>
                          <w:rFonts w:ascii="黑体" w:eastAsia="黑体" w:hAnsi="Arial Black" w:hint="eastAsia"/>
                          <w:color w:val="FFFFFF"/>
                          <w:sz w:val="28"/>
                        </w:rPr>
                        <w:fldChar w:fldCharType="separate"/>
                      </w:r>
                      <w:r w:rsidR="00C03B09">
                        <w:rPr>
                          <w:rFonts w:ascii="黑体" w:eastAsia="黑体" w:hAnsi="Arial Black" w:hint="eastAsia"/>
                          <w:noProof/>
                          <w:color w:val="FFFFFF"/>
                          <w:sz w:val="28"/>
                        </w:rPr>
                        <w:t>2021年5月6日星期四</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研究院：</w:t>
      </w:r>
      <w:r>
        <w:rPr>
          <w:rFonts w:ascii="黑体" w:eastAsia="黑体" w:hAnsi="宋体" w:hint="eastAsia"/>
          <w:color w:val="FFFFFF"/>
          <w:sz w:val="28"/>
        </w:rPr>
        <w:t>0571-85165192</w:t>
      </w:r>
      <w:r>
        <w:rPr>
          <w:rFonts w:ascii="黑体" w:eastAsia="黑体" w:hAnsi="宋体" w:hint="eastAsia"/>
          <w:color w:val="FFFFFF"/>
          <w:sz w:val="28"/>
        </w:rPr>
        <w:t>，</w:t>
      </w:r>
      <w:r>
        <w:rPr>
          <w:rFonts w:ascii="黑体" w:eastAsia="黑体" w:hAnsi="宋体" w:hint="eastAsia"/>
          <w:color w:val="FFFFFF"/>
          <w:sz w:val="28"/>
        </w:rPr>
        <w:t xml:space="preserve">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C03B09">
        <w:rPr>
          <w:rFonts w:ascii="宋体" w:hAnsi="宋体"/>
          <w:b/>
          <w:noProof/>
          <w:sz w:val="30"/>
        </w:rPr>
        <w:t>2021-5-6</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653621">
            <w:pPr>
              <w:jc w:val="center"/>
            </w:pPr>
            <w:r>
              <w:rPr>
                <w:rFonts w:hint="eastAsia"/>
              </w:rPr>
              <w:t>偏多</w:t>
            </w:r>
          </w:p>
        </w:tc>
        <w:tc>
          <w:tcPr>
            <w:tcW w:w="7380" w:type="dxa"/>
            <w:vMerge w:val="restart"/>
          </w:tcPr>
          <w:p w:rsidR="00CF6558" w:rsidRPr="000B389F" w:rsidRDefault="00653621">
            <w:pPr>
              <w:rPr>
                <w:rFonts w:ascii="宋体" w:hAnsi="宋体" w:cs="宋体"/>
                <w:sz w:val="18"/>
                <w:szCs w:val="18"/>
              </w:rPr>
            </w:pPr>
            <w:r>
              <w:rPr>
                <w:rFonts w:ascii="宋体" w:hAnsi="宋体" w:cs="宋体" w:hint="eastAsia"/>
                <w:b/>
                <w:sz w:val="18"/>
                <w:szCs w:val="18"/>
              </w:rPr>
              <w:t>螺纹：</w:t>
            </w:r>
            <w:r w:rsidR="000B389F" w:rsidRPr="000B389F">
              <w:rPr>
                <w:rFonts w:ascii="宋体" w:hAnsi="宋体" w:cs="宋体" w:hint="eastAsia"/>
                <w:bCs/>
                <w:sz w:val="18"/>
                <w:szCs w:val="18"/>
              </w:rPr>
              <w:t>节假日期间，钢坯连续上涨，钢厂高利润得以持续，增产扩产动力强。就目前市场来看，成材基本面依旧较好，终端需求保持良好水平，社会库存继续大幅下降，成材价格有望高位运行，电炉持续高产并且致力于提产。虽然限产继续，邯郸制定钢铁生产调控方案，唐山再发限产通知，国家对于压缩粗钢产量的方针政策也在持续，但产量短期维持高位。目前处于二季度消费旺季，华东消费加速，北方气温转暖，工地施工加速，现货需求持续好转。钢厂利润空间进一步拓展，电炉钢的供应量继续增加，一定程度上弥补了北方高炉减产的缺口，螺纹产量五连增。房地产数据整体依然稳中向好 ，销售数据靓丽，行业韧性十足。螺纹钢价格创出新高，长期看螺纹将迎来新牛市，偏多为主。</w:t>
            </w:r>
            <w:bookmarkStart w:id="3" w:name="_GoBack"/>
            <w:bookmarkEnd w:id="3"/>
          </w:p>
          <w:p w:rsidR="00CF6558" w:rsidRDefault="00653621">
            <w:pPr>
              <w:rPr>
                <w:rFonts w:ascii="宋体" w:hAnsi="宋体" w:cs="宋体"/>
                <w:bCs/>
                <w:sz w:val="18"/>
                <w:szCs w:val="18"/>
              </w:rPr>
            </w:pPr>
            <w:r>
              <w:rPr>
                <w:rFonts w:ascii="宋体" w:hAnsi="宋体" w:cs="宋体" w:hint="eastAsia"/>
                <w:b/>
                <w:sz w:val="18"/>
                <w:szCs w:val="18"/>
              </w:rPr>
              <w:t>铁矿</w:t>
            </w:r>
            <w:r>
              <w:rPr>
                <w:rFonts w:ascii="宋体" w:hAnsi="宋体" w:cs="宋体" w:hint="eastAsia"/>
                <w:b/>
                <w:sz w:val="18"/>
                <w:szCs w:val="18"/>
              </w:rPr>
              <w:t>：</w:t>
            </w:r>
            <w:r w:rsidR="00A56612" w:rsidRPr="00A56612">
              <w:rPr>
                <w:rFonts w:ascii="宋体" w:hAnsi="宋体" w:cs="宋体" w:hint="eastAsia"/>
                <w:bCs/>
                <w:sz w:val="18"/>
                <w:szCs w:val="18"/>
              </w:rPr>
              <w:t>节日期间，新加坡铁矿止跌反弹，从182.17美元/</w:t>
            </w:r>
            <w:proofErr w:type="gramStart"/>
            <w:r w:rsidR="00A56612" w:rsidRPr="00A56612">
              <w:rPr>
                <w:rFonts w:ascii="宋体" w:hAnsi="宋体" w:cs="宋体" w:hint="eastAsia"/>
                <w:bCs/>
                <w:sz w:val="18"/>
                <w:szCs w:val="18"/>
              </w:rPr>
              <w:t>吨最高涨</w:t>
            </w:r>
            <w:proofErr w:type="gramEnd"/>
            <w:r w:rsidR="00A56612" w:rsidRPr="00A56612">
              <w:rPr>
                <w:rFonts w:ascii="宋体" w:hAnsi="宋体" w:cs="宋体" w:hint="eastAsia"/>
                <w:bCs/>
                <w:sz w:val="18"/>
                <w:szCs w:val="18"/>
              </w:rPr>
              <w:t>至193美元/吨，上涨情绪浓厚。澳洲发运环比大增，同比表现转正，其中力拓和必</w:t>
            </w:r>
            <w:proofErr w:type="gramStart"/>
            <w:r w:rsidR="00A56612" w:rsidRPr="00A56612">
              <w:rPr>
                <w:rFonts w:ascii="宋体" w:hAnsi="宋体" w:cs="宋体" w:hint="eastAsia"/>
                <w:bCs/>
                <w:sz w:val="18"/>
                <w:szCs w:val="18"/>
              </w:rPr>
              <w:t>和必拓增量</w:t>
            </w:r>
            <w:proofErr w:type="gramEnd"/>
            <w:r w:rsidR="00A56612" w:rsidRPr="00A56612">
              <w:rPr>
                <w:rFonts w:ascii="宋体" w:hAnsi="宋体" w:cs="宋体" w:hint="eastAsia"/>
                <w:bCs/>
                <w:sz w:val="18"/>
                <w:szCs w:val="18"/>
              </w:rPr>
              <w:t xml:space="preserve">较为明显 ；淡水河谷发运维持震荡，今年受极端天气影响明显较小，预计后续到港量将逐渐回升。螺纹限产压制了短期需求，在其它地区检修结束、高炉投产、高利 </w:t>
            </w:r>
            <w:proofErr w:type="gramStart"/>
            <w:r w:rsidR="00A56612" w:rsidRPr="00A56612">
              <w:rPr>
                <w:rFonts w:ascii="宋体" w:hAnsi="宋体" w:cs="宋体" w:hint="eastAsia"/>
                <w:bCs/>
                <w:sz w:val="18"/>
                <w:szCs w:val="18"/>
              </w:rPr>
              <w:t>润刺激</w:t>
            </w:r>
            <w:proofErr w:type="gramEnd"/>
            <w:r w:rsidR="00A56612" w:rsidRPr="00A56612">
              <w:rPr>
                <w:rFonts w:ascii="宋体" w:hAnsi="宋体" w:cs="宋体" w:hint="eastAsia"/>
                <w:bCs/>
                <w:sz w:val="18"/>
                <w:szCs w:val="18"/>
              </w:rPr>
              <w:t>增产下，铁水产量后期预计仍有上升空间，加之成材的极高利润，利润自下而上传导可能，补库意愿仍较强。钢厂在高利润下采购转向中高品矿，高低品价差拉大。港口铁矿石库存小幅增加，钢厂铁矿石</w:t>
            </w:r>
            <w:proofErr w:type="gramStart"/>
            <w:r w:rsidR="00A56612" w:rsidRPr="00A56612">
              <w:rPr>
                <w:rFonts w:ascii="宋体" w:hAnsi="宋体" w:cs="宋体" w:hint="eastAsia"/>
                <w:bCs/>
                <w:sz w:val="18"/>
                <w:szCs w:val="18"/>
              </w:rPr>
              <w:t>库存较</w:t>
            </w:r>
            <w:proofErr w:type="gramEnd"/>
            <w:r w:rsidR="00A56612" w:rsidRPr="00A56612">
              <w:rPr>
                <w:rFonts w:ascii="宋体" w:hAnsi="宋体" w:cs="宋体" w:hint="eastAsia"/>
                <w:bCs/>
                <w:sz w:val="18"/>
                <w:szCs w:val="18"/>
              </w:rPr>
              <w:t>节前减少3-5天。成材大幅拉涨，带动原料端补库需求，节后市场氛围依然较好，铁矿偏强。</w:t>
            </w:r>
          </w:p>
          <w:p w:rsidR="00CF6558" w:rsidRPr="0026279D"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26279D" w:rsidRPr="0026279D">
              <w:rPr>
                <w:rFonts w:ascii="宋体" w:hAnsi="宋体" w:cs="宋体" w:hint="eastAsia"/>
                <w:bCs/>
                <w:sz w:val="18"/>
                <w:szCs w:val="18"/>
              </w:rPr>
              <w:t>现货端产地煤价维持正常水平，内蒙上调10-20元/吨，榆林上调20元/吨，销售并未受假期影响而降温。随着大秦线检修结束，发运恢复之前水平，但北方港库存增量不及预期，仅增加33万吨。需求方面，为了迎接日耗高峰，假期期间电厂检修较多。整体来看，后续日耗会逐步回升，下游电厂库存仍旧低位，电厂补库任务比较重，港口贸易商对节后后市情绪乐观，</w:t>
            </w:r>
            <w:proofErr w:type="gramStart"/>
            <w:r w:rsidR="0026279D" w:rsidRPr="0026279D">
              <w:rPr>
                <w:rFonts w:ascii="宋体" w:hAnsi="宋体" w:cs="宋体" w:hint="eastAsia"/>
                <w:bCs/>
                <w:sz w:val="18"/>
                <w:szCs w:val="18"/>
              </w:rPr>
              <w:t>捂货不出</w:t>
            </w:r>
            <w:proofErr w:type="gramEnd"/>
            <w:r w:rsidR="0026279D" w:rsidRPr="0026279D">
              <w:rPr>
                <w:rFonts w:ascii="宋体" w:hAnsi="宋体" w:cs="宋体" w:hint="eastAsia"/>
                <w:bCs/>
                <w:sz w:val="18"/>
                <w:szCs w:val="18"/>
              </w:rPr>
              <w:t>，也反应下游需求的确旺盛。</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653621">
            <w:pPr>
              <w:jc w:val="center"/>
            </w:pPr>
            <w:r>
              <w:rPr>
                <w:rFonts w:hint="eastAsia"/>
              </w:rPr>
              <w:t>偏强</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653621">
            <w:pPr>
              <w:jc w:val="center"/>
            </w:pPr>
            <w:r>
              <w:rPr>
                <w:rFonts w:hint="eastAsia"/>
              </w:rPr>
              <w:t>偏强</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653621">
            <w:pPr>
              <w:widowControl/>
              <w:jc w:val="center"/>
              <w:rPr>
                <w:rFonts w:ascii="宋体" w:hAnsi="宋体"/>
                <w:szCs w:val="21"/>
              </w:rPr>
            </w:pPr>
            <w:r>
              <w:rPr>
                <w:rFonts w:hint="eastAsia"/>
              </w:rPr>
              <w:t>反弹</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653621">
            <w:pPr>
              <w:jc w:val="center"/>
              <w:rPr>
                <w:rFonts w:ascii="宋体" w:hAnsi="宋体"/>
                <w:kern w:val="0"/>
                <w:szCs w:val="21"/>
              </w:rPr>
            </w:pPr>
            <w:r>
              <w:rPr>
                <w:rFonts w:hint="eastAsia"/>
              </w:rPr>
              <w:t>偏强</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w:t>
            </w:r>
            <w:r>
              <w:rPr>
                <w:rFonts w:ascii="宋体" w:hAnsi="宋体" w:hint="eastAsia"/>
                <w:kern w:val="0"/>
                <w:szCs w:val="21"/>
              </w:rPr>
              <w:t>线与中线多单谨慎持有</w:t>
            </w:r>
          </w:p>
        </w:tc>
        <w:tc>
          <w:tcPr>
            <w:tcW w:w="7380" w:type="dxa"/>
            <w:vMerge w:val="restart"/>
          </w:tcPr>
          <w:p w:rsidR="00C03B09" w:rsidRPr="00C03B09" w:rsidRDefault="00C03B09" w:rsidP="00C03B09">
            <w:pPr>
              <w:rPr>
                <w:rFonts w:ascii="宋体" w:hAnsi="宋体" w:cs="宋体" w:hint="eastAsia"/>
                <w:bCs/>
                <w:sz w:val="18"/>
                <w:szCs w:val="18"/>
              </w:rPr>
            </w:pPr>
            <w:r w:rsidRPr="00C03B09">
              <w:rPr>
                <w:rFonts w:ascii="宋体" w:hAnsi="宋体" w:cs="宋体" w:hint="eastAsia"/>
                <w:b/>
                <w:sz w:val="18"/>
                <w:szCs w:val="18"/>
              </w:rPr>
              <w:t>铜：</w:t>
            </w:r>
            <w:r w:rsidRPr="00C03B09">
              <w:rPr>
                <w:rFonts w:ascii="宋体" w:hAnsi="宋体" w:cs="宋体" w:hint="eastAsia"/>
                <w:bCs/>
                <w:sz w:val="18"/>
                <w:szCs w:val="18"/>
              </w:rPr>
              <w:t xml:space="preserve">美债收益率回落 </w:t>
            </w:r>
            <w:proofErr w:type="gramStart"/>
            <w:r w:rsidRPr="00C03B09">
              <w:rPr>
                <w:rFonts w:ascii="宋体" w:hAnsi="宋体" w:cs="宋体" w:hint="eastAsia"/>
                <w:bCs/>
                <w:sz w:val="18"/>
                <w:szCs w:val="18"/>
              </w:rPr>
              <w:t>美指走</w:t>
            </w:r>
            <w:proofErr w:type="gramEnd"/>
            <w:r w:rsidRPr="00C03B09">
              <w:rPr>
                <w:rFonts w:ascii="宋体" w:hAnsi="宋体" w:cs="宋体" w:hint="eastAsia"/>
                <w:bCs/>
                <w:sz w:val="18"/>
                <w:szCs w:val="18"/>
              </w:rPr>
              <w:t>强 中国PMI回落 沪铜低位震荡整理</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关注欧美的疫情与国内的疫情变化、南美铜矿的供应、碳中和与新能源汽车以及中美两国的基建对</w:t>
            </w:r>
            <w:proofErr w:type="gramStart"/>
            <w:r w:rsidRPr="00C03B09">
              <w:rPr>
                <w:rFonts w:ascii="宋体" w:hAnsi="宋体" w:cs="宋体" w:hint="eastAsia"/>
                <w:bCs/>
                <w:sz w:val="18"/>
                <w:szCs w:val="18"/>
              </w:rPr>
              <w:t>铜需求</w:t>
            </w:r>
            <w:proofErr w:type="gramEnd"/>
            <w:r w:rsidRPr="00C03B09">
              <w:rPr>
                <w:rFonts w:ascii="宋体" w:hAnsi="宋体" w:cs="宋体" w:hint="eastAsia"/>
                <w:bCs/>
                <w:sz w:val="18"/>
                <w:szCs w:val="18"/>
              </w:rPr>
              <w:t>的拉动影响、美联储的货币政策变化、美债收益率与美元指数的变化、美国基建计划的变数</w:t>
            </w:r>
            <w:r>
              <w:rPr>
                <w:rFonts w:ascii="宋体" w:hAnsi="宋体" w:cs="宋体" w:hint="eastAsia"/>
                <w:bCs/>
                <w:sz w:val="18"/>
                <w:szCs w:val="18"/>
              </w:rPr>
              <w:t>。</w:t>
            </w:r>
          </w:p>
          <w:p w:rsidR="00C03B09" w:rsidRPr="00C03B09" w:rsidRDefault="00C03B09" w:rsidP="00C03B09">
            <w:pPr>
              <w:rPr>
                <w:rFonts w:ascii="宋体" w:hAnsi="宋体" w:cs="宋体" w:hint="eastAsia"/>
                <w:bCs/>
                <w:sz w:val="18"/>
                <w:szCs w:val="18"/>
              </w:rPr>
            </w:pPr>
            <w:r w:rsidRPr="00C03B09">
              <w:rPr>
                <w:rFonts w:ascii="宋体" w:hAnsi="宋体" w:cs="宋体" w:hint="eastAsia"/>
                <w:b/>
                <w:sz w:val="18"/>
                <w:szCs w:val="18"/>
              </w:rPr>
              <w:t>铝：</w:t>
            </w:r>
            <w:r w:rsidRPr="00C03B09">
              <w:rPr>
                <w:rFonts w:ascii="宋体" w:hAnsi="宋体" w:cs="宋体" w:hint="eastAsia"/>
                <w:bCs/>
                <w:sz w:val="18"/>
                <w:szCs w:val="18"/>
              </w:rPr>
              <w:t xml:space="preserve">电解铝产能将受限  </w:t>
            </w:r>
            <w:proofErr w:type="gramStart"/>
            <w:r w:rsidRPr="00C03B09">
              <w:rPr>
                <w:rFonts w:ascii="宋体" w:hAnsi="宋体" w:cs="宋体" w:hint="eastAsia"/>
                <w:bCs/>
                <w:sz w:val="18"/>
                <w:szCs w:val="18"/>
              </w:rPr>
              <w:t>社库持续去</w:t>
            </w:r>
            <w:proofErr w:type="gramEnd"/>
            <w:r w:rsidRPr="00C03B09">
              <w:rPr>
                <w:rFonts w:ascii="宋体" w:hAnsi="宋体" w:cs="宋体" w:hint="eastAsia"/>
                <w:bCs/>
                <w:sz w:val="18"/>
                <w:szCs w:val="18"/>
              </w:rPr>
              <w:t xml:space="preserve">化 </w:t>
            </w:r>
            <w:proofErr w:type="gramStart"/>
            <w:r w:rsidRPr="00C03B09">
              <w:rPr>
                <w:rFonts w:ascii="宋体" w:hAnsi="宋体" w:cs="宋体" w:hint="eastAsia"/>
                <w:bCs/>
                <w:sz w:val="18"/>
                <w:szCs w:val="18"/>
              </w:rPr>
              <w:t>沪铝低探</w:t>
            </w:r>
            <w:proofErr w:type="gramEnd"/>
            <w:r w:rsidRPr="00C03B09">
              <w:rPr>
                <w:rFonts w:ascii="宋体" w:hAnsi="宋体" w:cs="宋体" w:hint="eastAsia"/>
                <w:bCs/>
                <w:sz w:val="18"/>
                <w:szCs w:val="18"/>
              </w:rPr>
              <w:t>回升</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从当前的下游消费需求来看，当前，下游消费复苏明显；从当前社会库存变化来看，拐头迹</w:t>
            </w:r>
            <w:r w:rsidRPr="00C03B09">
              <w:rPr>
                <w:rFonts w:ascii="宋体" w:hAnsi="宋体" w:cs="宋体" w:hint="eastAsia"/>
                <w:bCs/>
                <w:sz w:val="18"/>
                <w:szCs w:val="18"/>
              </w:rPr>
              <w:lastRenderedPageBreak/>
              <w:t>象已非常明显，旺季去</w:t>
            </w:r>
            <w:proofErr w:type="gramStart"/>
            <w:r w:rsidRPr="00C03B09">
              <w:rPr>
                <w:rFonts w:ascii="宋体" w:hAnsi="宋体" w:cs="宋体" w:hint="eastAsia"/>
                <w:bCs/>
                <w:sz w:val="18"/>
                <w:szCs w:val="18"/>
              </w:rPr>
              <w:t>库依然</w:t>
            </w:r>
            <w:proofErr w:type="gramEnd"/>
            <w:r w:rsidRPr="00C03B09">
              <w:rPr>
                <w:rFonts w:ascii="宋体" w:hAnsi="宋体" w:cs="宋体" w:hint="eastAsia"/>
                <w:bCs/>
                <w:sz w:val="18"/>
                <w:szCs w:val="18"/>
              </w:rPr>
              <w:t>可期，此外，在碳排放-碳中和相关政策利好下，电解</w:t>
            </w:r>
            <w:proofErr w:type="gramStart"/>
            <w:r w:rsidRPr="00C03B09">
              <w:rPr>
                <w:rFonts w:ascii="宋体" w:hAnsi="宋体" w:cs="宋体" w:hint="eastAsia"/>
                <w:bCs/>
                <w:sz w:val="18"/>
                <w:szCs w:val="18"/>
              </w:rPr>
              <w:t>铝供应</w:t>
            </w:r>
            <w:proofErr w:type="gramEnd"/>
            <w:r w:rsidRPr="00C03B09">
              <w:rPr>
                <w:rFonts w:ascii="宋体" w:hAnsi="宋体" w:cs="宋体" w:hint="eastAsia"/>
                <w:bCs/>
                <w:sz w:val="18"/>
                <w:szCs w:val="18"/>
              </w:rPr>
              <w:t>干扰提升，这将对铝价形成利多支撑。</w:t>
            </w:r>
          </w:p>
          <w:p w:rsidR="00C03B09" w:rsidRPr="00C03B09" w:rsidRDefault="00C03B09" w:rsidP="00C03B09">
            <w:pPr>
              <w:rPr>
                <w:rFonts w:ascii="宋体" w:hAnsi="宋体" w:cs="宋体" w:hint="eastAsia"/>
                <w:bCs/>
                <w:sz w:val="18"/>
                <w:szCs w:val="18"/>
              </w:rPr>
            </w:pPr>
            <w:proofErr w:type="gramStart"/>
            <w:r w:rsidRPr="00C03B09">
              <w:rPr>
                <w:rFonts w:ascii="宋体" w:hAnsi="宋体" w:cs="宋体" w:hint="eastAsia"/>
                <w:bCs/>
                <w:sz w:val="18"/>
                <w:szCs w:val="18"/>
              </w:rPr>
              <w:t>关注秋碳中和与碳达峰</w:t>
            </w:r>
            <w:proofErr w:type="gramEnd"/>
            <w:r w:rsidRPr="00C03B09">
              <w:rPr>
                <w:rFonts w:ascii="宋体" w:hAnsi="宋体" w:cs="宋体" w:hint="eastAsia"/>
                <w:bCs/>
                <w:sz w:val="18"/>
                <w:szCs w:val="18"/>
              </w:rPr>
              <w:t>对运行产能与新增产能投放的影响、交易所的库存变化与消费的变化、新能源车的发展、内蒙推进减产进程</w:t>
            </w:r>
          </w:p>
          <w:p w:rsidR="00C03B09" w:rsidRPr="00C03B09" w:rsidRDefault="00C03B09" w:rsidP="00C03B09">
            <w:pPr>
              <w:rPr>
                <w:rFonts w:ascii="宋体" w:hAnsi="宋体" w:cs="宋体" w:hint="eastAsia"/>
                <w:bCs/>
                <w:sz w:val="18"/>
                <w:szCs w:val="18"/>
              </w:rPr>
            </w:pPr>
            <w:r w:rsidRPr="00C03B09">
              <w:rPr>
                <w:rFonts w:ascii="宋体" w:hAnsi="宋体" w:cs="宋体" w:hint="eastAsia"/>
                <w:b/>
                <w:sz w:val="18"/>
                <w:szCs w:val="18"/>
              </w:rPr>
              <w:t>锌：</w:t>
            </w:r>
            <w:r w:rsidRPr="00C03B09">
              <w:rPr>
                <w:rFonts w:ascii="宋体" w:hAnsi="宋体" w:cs="宋体" w:hint="eastAsia"/>
                <w:bCs/>
                <w:sz w:val="18"/>
                <w:szCs w:val="18"/>
              </w:rPr>
              <w:t xml:space="preserve">环保边际影响减弱 冶炼费低位反弹  </w:t>
            </w:r>
            <w:proofErr w:type="gramStart"/>
            <w:r w:rsidRPr="00C03B09">
              <w:rPr>
                <w:rFonts w:ascii="宋体" w:hAnsi="宋体" w:cs="宋体" w:hint="eastAsia"/>
                <w:bCs/>
                <w:sz w:val="18"/>
                <w:szCs w:val="18"/>
              </w:rPr>
              <w:t>沪锌节前</w:t>
            </w:r>
            <w:proofErr w:type="gramEnd"/>
            <w:r w:rsidRPr="00C03B09">
              <w:rPr>
                <w:rFonts w:ascii="宋体" w:hAnsi="宋体" w:cs="宋体" w:hint="eastAsia"/>
                <w:bCs/>
                <w:sz w:val="18"/>
                <w:szCs w:val="18"/>
              </w:rPr>
              <w:t>减仓下行</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一方面，从海关数据来看，虽然3月我国精锌进口环</w:t>
            </w:r>
            <w:proofErr w:type="gramStart"/>
            <w:r w:rsidRPr="00C03B09">
              <w:rPr>
                <w:rFonts w:ascii="宋体" w:hAnsi="宋体" w:cs="宋体" w:hint="eastAsia"/>
                <w:bCs/>
                <w:sz w:val="18"/>
                <w:szCs w:val="18"/>
              </w:rPr>
              <w:t>比增与同比</w:t>
            </w:r>
            <w:proofErr w:type="gramEnd"/>
            <w:r w:rsidRPr="00C03B09">
              <w:rPr>
                <w:rFonts w:ascii="宋体" w:hAnsi="宋体" w:cs="宋体" w:hint="eastAsia"/>
                <w:bCs/>
                <w:sz w:val="18"/>
                <w:szCs w:val="18"/>
              </w:rPr>
              <w:t>均大幅增加，但从实际进口量叠加国内产量</w:t>
            </w:r>
            <w:proofErr w:type="gramStart"/>
            <w:r w:rsidRPr="00C03B09">
              <w:rPr>
                <w:rFonts w:ascii="宋体" w:hAnsi="宋体" w:cs="宋体" w:hint="eastAsia"/>
                <w:bCs/>
                <w:sz w:val="18"/>
                <w:szCs w:val="18"/>
              </w:rPr>
              <w:t>及社库来看</w:t>
            </w:r>
            <w:proofErr w:type="gramEnd"/>
            <w:r w:rsidRPr="00C03B09">
              <w:rPr>
                <w:rFonts w:ascii="宋体" w:hAnsi="宋体" w:cs="宋体" w:hint="eastAsia"/>
                <w:bCs/>
                <w:sz w:val="18"/>
                <w:szCs w:val="18"/>
              </w:rPr>
              <w:t>，总供应量仍维持紧平衡结构，供应形势并没有发生实质性的改变；另一方面，从当前的现货市场情况来看，下游消费依然向好，这将对锌价形成上涨支撑。</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关注加工费的持续下滑与</w:t>
            </w:r>
            <w:proofErr w:type="gramStart"/>
            <w:r w:rsidRPr="00C03B09">
              <w:rPr>
                <w:rFonts w:ascii="宋体" w:hAnsi="宋体" w:cs="宋体" w:hint="eastAsia"/>
                <w:bCs/>
                <w:sz w:val="18"/>
                <w:szCs w:val="18"/>
              </w:rPr>
              <w:t>矿端供应</w:t>
            </w:r>
            <w:proofErr w:type="gramEnd"/>
            <w:r w:rsidRPr="00C03B09">
              <w:rPr>
                <w:rFonts w:ascii="宋体" w:hAnsi="宋体" w:cs="宋体" w:hint="eastAsia"/>
                <w:bCs/>
                <w:sz w:val="18"/>
                <w:szCs w:val="18"/>
              </w:rPr>
              <w:t>收紧、炼厂的检修计划、下游的开工率与产能利用率、下游的环保限产情况、美国基建的变数</w:t>
            </w:r>
            <w:r>
              <w:rPr>
                <w:rFonts w:ascii="宋体" w:hAnsi="宋体" w:cs="宋体" w:hint="eastAsia"/>
                <w:bCs/>
                <w:sz w:val="18"/>
                <w:szCs w:val="18"/>
              </w:rPr>
              <w:t>。</w:t>
            </w:r>
          </w:p>
          <w:p w:rsidR="00C03B09" w:rsidRPr="00C03B09" w:rsidRDefault="00C03B09" w:rsidP="00C03B09">
            <w:pPr>
              <w:rPr>
                <w:rFonts w:ascii="宋体" w:hAnsi="宋体" w:cs="宋体" w:hint="eastAsia"/>
                <w:bCs/>
                <w:sz w:val="18"/>
                <w:szCs w:val="18"/>
              </w:rPr>
            </w:pPr>
            <w:r w:rsidRPr="00C03B09">
              <w:rPr>
                <w:rFonts w:ascii="宋体" w:hAnsi="宋体" w:cs="宋体" w:hint="eastAsia"/>
                <w:b/>
                <w:sz w:val="18"/>
                <w:szCs w:val="18"/>
              </w:rPr>
              <w:t>铅：</w:t>
            </w:r>
            <w:r w:rsidRPr="00C03B09">
              <w:rPr>
                <w:rFonts w:ascii="宋体" w:hAnsi="宋体" w:cs="宋体" w:hint="eastAsia"/>
                <w:bCs/>
                <w:sz w:val="18"/>
                <w:szCs w:val="18"/>
              </w:rPr>
              <w:t xml:space="preserve">节前下游消费清淡 市场避险情绪升温 </w:t>
            </w:r>
            <w:proofErr w:type="gramStart"/>
            <w:r w:rsidRPr="00C03B09">
              <w:rPr>
                <w:rFonts w:ascii="宋体" w:hAnsi="宋体" w:cs="宋体" w:hint="eastAsia"/>
                <w:bCs/>
                <w:sz w:val="18"/>
                <w:szCs w:val="18"/>
              </w:rPr>
              <w:t>沪铅节前</w:t>
            </w:r>
            <w:proofErr w:type="gramEnd"/>
            <w:r w:rsidRPr="00C03B09">
              <w:rPr>
                <w:rFonts w:ascii="宋体" w:hAnsi="宋体" w:cs="宋体" w:hint="eastAsia"/>
                <w:bCs/>
                <w:sz w:val="18"/>
                <w:szCs w:val="18"/>
              </w:rPr>
              <w:t>减仓下行</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虽然</w:t>
            </w:r>
            <w:proofErr w:type="gramStart"/>
            <w:r w:rsidRPr="00C03B09">
              <w:rPr>
                <w:rFonts w:ascii="宋体" w:hAnsi="宋体" w:cs="宋体" w:hint="eastAsia"/>
                <w:bCs/>
                <w:sz w:val="18"/>
                <w:szCs w:val="18"/>
              </w:rPr>
              <w:t>矿端供应</w:t>
            </w:r>
            <w:proofErr w:type="gramEnd"/>
            <w:r w:rsidRPr="00C03B09">
              <w:rPr>
                <w:rFonts w:ascii="宋体" w:hAnsi="宋体" w:cs="宋体" w:hint="eastAsia"/>
                <w:bCs/>
                <w:sz w:val="18"/>
                <w:szCs w:val="18"/>
              </w:rPr>
              <w:t>略微偏紧，但炼厂供应压力有所下降，短期的铅价有所上扬，不过在下游需求未见好转的情况下，铅价上行动能不强，或将回归下行趋势。</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关注秘鲁疫情防控措施对铅矿供应的影响、原生铅与再生铅的供应变化、下游汽车消费需求与电动自行车的消费需求变化、</w:t>
            </w:r>
            <w:proofErr w:type="gramStart"/>
            <w:r w:rsidRPr="00C03B09">
              <w:rPr>
                <w:rFonts w:ascii="宋体" w:hAnsi="宋体" w:cs="宋体" w:hint="eastAsia"/>
                <w:bCs/>
                <w:sz w:val="18"/>
                <w:szCs w:val="18"/>
              </w:rPr>
              <w:t>下游蓄企的</w:t>
            </w:r>
            <w:proofErr w:type="gramEnd"/>
            <w:r w:rsidRPr="00C03B09">
              <w:rPr>
                <w:rFonts w:ascii="宋体" w:hAnsi="宋体" w:cs="宋体" w:hint="eastAsia"/>
                <w:bCs/>
                <w:sz w:val="18"/>
                <w:szCs w:val="18"/>
              </w:rPr>
              <w:t>备货情况、内蒙减产计划</w:t>
            </w:r>
          </w:p>
          <w:p w:rsidR="00C03B09" w:rsidRPr="00C03B09" w:rsidRDefault="00C03B09" w:rsidP="00C03B09">
            <w:pPr>
              <w:rPr>
                <w:rFonts w:ascii="宋体" w:hAnsi="宋体" w:cs="宋体" w:hint="eastAsia"/>
                <w:bCs/>
                <w:sz w:val="18"/>
                <w:szCs w:val="18"/>
              </w:rPr>
            </w:pPr>
            <w:r w:rsidRPr="00C03B09">
              <w:rPr>
                <w:rFonts w:ascii="宋体" w:hAnsi="宋体" w:cs="宋体" w:hint="eastAsia"/>
                <w:b/>
                <w:sz w:val="18"/>
                <w:szCs w:val="18"/>
              </w:rPr>
              <w:t>锡：</w:t>
            </w:r>
            <w:proofErr w:type="gramStart"/>
            <w:r w:rsidRPr="00C03B09">
              <w:rPr>
                <w:rFonts w:ascii="宋体" w:hAnsi="宋体" w:cs="宋体" w:hint="eastAsia"/>
                <w:bCs/>
                <w:sz w:val="18"/>
                <w:szCs w:val="18"/>
              </w:rPr>
              <w:t>矿端持续</w:t>
            </w:r>
            <w:proofErr w:type="gramEnd"/>
            <w:r w:rsidRPr="00C03B09">
              <w:rPr>
                <w:rFonts w:ascii="宋体" w:hAnsi="宋体" w:cs="宋体" w:hint="eastAsia"/>
                <w:bCs/>
                <w:sz w:val="18"/>
                <w:szCs w:val="18"/>
              </w:rPr>
              <w:t xml:space="preserve">收紧 进口利润倒挂  </w:t>
            </w:r>
            <w:proofErr w:type="gramStart"/>
            <w:r w:rsidRPr="00C03B09">
              <w:rPr>
                <w:rFonts w:ascii="宋体" w:hAnsi="宋体" w:cs="宋体" w:hint="eastAsia"/>
                <w:bCs/>
                <w:sz w:val="18"/>
                <w:szCs w:val="18"/>
              </w:rPr>
              <w:t>沪锡尾盘</w:t>
            </w:r>
            <w:proofErr w:type="gramEnd"/>
            <w:r w:rsidRPr="00C03B09">
              <w:rPr>
                <w:rFonts w:ascii="宋体" w:hAnsi="宋体" w:cs="宋体" w:hint="eastAsia"/>
                <w:bCs/>
                <w:sz w:val="18"/>
                <w:szCs w:val="18"/>
              </w:rPr>
              <w:t>大幅拉升</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一方面，上游非洲锡矿表示过去</w:t>
            </w:r>
            <w:proofErr w:type="gramStart"/>
            <w:r w:rsidRPr="00C03B09">
              <w:rPr>
                <w:rFonts w:ascii="宋体" w:hAnsi="宋体" w:cs="宋体" w:hint="eastAsia"/>
                <w:bCs/>
                <w:sz w:val="18"/>
                <w:szCs w:val="18"/>
              </w:rPr>
              <w:t>一</w:t>
            </w:r>
            <w:proofErr w:type="gramEnd"/>
            <w:r w:rsidRPr="00C03B09">
              <w:rPr>
                <w:rFonts w:ascii="宋体" w:hAnsi="宋体" w:cs="宋体" w:hint="eastAsia"/>
                <w:bCs/>
                <w:sz w:val="18"/>
                <w:szCs w:val="18"/>
              </w:rPr>
              <w:t>年产量超预期、康尼什金属公司将重新开发南克罗夫蒂锡矿出现进展将使得未来供应紧张形势有所缓解，另一方面，当前下游的需求仍显乏力，供需</w:t>
            </w:r>
            <w:proofErr w:type="gramStart"/>
            <w:r w:rsidRPr="00C03B09">
              <w:rPr>
                <w:rFonts w:ascii="宋体" w:hAnsi="宋体" w:cs="宋体" w:hint="eastAsia"/>
                <w:bCs/>
                <w:sz w:val="18"/>
                <w:szCs w:val="18"/>
              </w:rPr>
              <w:t>两淡将</w:t>
            </w:r>
            <w:proofErr w:type="gramEnd"/>
            <w:r w:rsidRPr="00C03B09">
              <w:rPr>
                <w:rFonts w:ascii="宋体" w:hAnsi="宋体" w:cs="宋体" w:hint="eastAsia"/>
                <w:bCs/>
                <w:sz w:val="18"/>
                <w:szCs w:val="18"/>
              </w:rPr>
              <w:t>使使锡价承压。</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关注锡矿</w:t>
            </w:r>
            <w:proofErr w:type="gramStart"/>
            <w:r w:rsidRPr="00C03B09">
              <w:rPr>
                <w:rFonts w:ascii="宋体" w:hAnsi="宋体" w:cs="宋体" w:hint="eastAsia"/>
                <w:bCs/>
                <w:sz w:val="18"/>
                <w:szCs w:val="18"/>
              </w:rPr>
              <w:t>与精锡的</w:t>
            </w:r>
            <w:proofErr w:type="gramEnd"/>
            <w:r w:rsidRPr="00C03B09">
              <w:rPr>
                <w:rFonts w:ascii="宋体" w:hAnsi="宋体" w:cs="宋体" w:hint="eastAsia"/>
                <w:bCs/>
                <w:sz w:val="18"/>
                <w:szCs w:val="18"/>
              </w:rPr>
              <w:t>供应减少与下游需求相对稳定的矛盾、去库速度、</w:t>
            </w:r>
            <w:proofErr w:type="gramStart"/>
            <w:r w:rsidRPr="00C03B09">
              <w:rPr>
                <w:rFonts w:ascii="宋体" w:hAnsi="宋体" w:cs="宋体" w:hint="eastAsia"/>
                <w:bCs/>
                <w:sz w:val="18"/>
                <w:szCs w:val="18"/>
              </w:rPr>
              <w:t>云锡新</w:t>
            </w:r>
            <w:proofErr w:type="gramEnd"/>
            <w:r w:rsidRPr="00C03B09">
              <w:rPr>
                <w:rFonts w:ascii="宋体" w:hAnsi="宋体" w:cs="宋体" w:hint="eastAsia"/>
                <w:bCs/>
                <w:sz w:val="18"/>
                <w:szCs w:val="18"/>
              </w:rPr>
              <w:t>生产线的投产进度</w:t>
            </w:r>
          </w:p>
          <w:p w:rsidR="00C03B09" w:rsidRPr="00C03B09" w:rsidRDefault="00C03B09" w:rsidP="00C03B09">
            <w:pPr>
              <w:rPr>
                <w:rFonts w:ascii="宋体" w:hAnsi="宋体" w:cs="宋体" w:hint="eastAsia"/>
                <w:bCs/>
                <w:sz w:val="18"/>
                <w:szCs w:val="18"/>
              </w:rPr>
            </w:pPr>
            <w:r w:rsidRPr="00C03B09">
              <w:rPr>
                <w:rFonts w:ascii="宋体" w:hAnsi="宋体" w:cs="宋体" w:hint="eastAsia"/>
                <w:b/>
                <w:sz w:val="18"/>
                <w:szCs w:val="18"/>
              </w:rPr>
              <w:t>镍：</w:t>
            </w:r>
            <w:r w:rsidRPr="00C03B09">
              <w:rPr>
                <w:rFonts w:ascii="宋体" w:hAnsi="宋体" w:cs="宋体" w:hint="eastAsia"/>
                <w:bCs/>
                <w:sz w:val="18"/>
                <w:szCs w:val="18"/>
              </w:rPr>
              <w:t xml:space="preserve">宏观氛围回暖VS供需皆边际走强  </w:t>
            </w:r>
            <w:proofErr w:type="gramStart"/>
            <w:r w:rsidRPr="00C03B09">
              <w:rPr>
                <w:rFonts w:ascii="宋体" w:hAnsi="宋体" w:cs="宋体" w:hint="eastAsia"/>
                <w:bCs/>
                <w:sz w:val="18"/>
                <w:szCs w:val="18"/>
              </w:rPr>
              <w:t>沪镍午后</w:t>
            </w:r>
            <w:proofErr w:type="gramEnd"/>
            <w:r w:rsidRPr="00C03B09">
              <w:rPr>
                <w:rFonts w:ascii="宋体" w:hAnsi="宋体" w:cs="宋体" w:hint="eastAsia"/>
                <w:bCs/>
                <w:sz w:val="18"/>
                <w:szCs w:val="18"/>
              </w:rPr>
              <w:t>大幅拉升</w:t>
            </w:r>
          </w:p>
          <w:p w:rsidR="00C03B09" w:rsidRPr="00C03B09" w:rsidRDefault="00C03B09" w:rsidP="00C03B09">
            <w:pPr>
              <w:rPr>
                <w:rFonts w:ascii="宋体" w:hAnsi="宋体" w:cs="宋体" w:hint="eastAsia"/>
                <w:bCs/>
                <w:sz w:val="18"/>
                <w:szCs w:val="18"/>
              </w:rPr>
            </w:pPr>
            <w:r w:rsidRPr="00C03B09">
              <w:rPr>
                <w:rFonts w:ascii="宋体" w:hAnsi="宋体" w:cs="宋体" w:hint="eastAsia"/>
                <w:bCs/>
                <w:sz w:val="18"/>
                <w:szCs w:val="18"/>
              </w:rPr>
              <w:t>一方面，未来国内镍铁供应仍将受限，而如若菲律宾镍矿供应出现天气问题或是印尼镍铁回流不及预期，则国内镍铁供应将持续偏紧，再次促成供需错配行情；另一方面，当前下游需求将保持稳定，而这将使得镍价维持宽幅震荡整理。</w:t>
            </w:r>
          </w:p>
          <w:p w:rsidR="00CF6558" w:rsidRDefault="00C03B09" w:rsidP="00C03B09">
            <w:pPr>
              <w:rPr>
                <w:rFonts w:ascii="宋体" w:hAnsi="宋体" w:cs="宋体"/>
                <w:sz w:val="18"/>
                <w:szCs w:val="18"/>
              </w:rPr>
            </w:pPr>
            <w:r w:rsidRPr="00C03B09">
              <w:rPr>
                <w:rFonts w:ascii="宋体" w:hAnsi="宋体" w:cs="宋体" w:hint="eastAsia"/>
                <w:bCs/>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w:t>
            </w:r>
            <w:r>
              <w:rPr>
                <w:rFonts w:ascii="宋体" w:hAnsi="宋体" w:hint="eastAsia"/>
                <w:kern w:val="0"/>
                <w:szCs w:val="21"/>
              </w:rPr>
              <w:t>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w:t>
            </w:r>
            <w:r>
              <w:rPr>
                <w:rFonts w:ascii="宋体" w:hAnsi="宋体" w:hint="eastAsia"/>
                <w:kern w:val="0"/>
                <w:szCs w:val="21"/>
              </w:rPr>
              <w:t>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w:t>
            </w:r>
            <w:r>
              <w:rPr>
                <w:rFonts w:ascii="宋体" w:hAnsi="宋体" w:hint="eastAsia"/>
                <w:kern w:val="0"/>
                <w:szCs w:val="21"/>
              </w:rPr>
              <w:t>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w:t>
            </w:r>
            <w:r>
              <w:rPr>
                <w:rFonts w:ascii="宋体" w:hAnsi="宋体" w:hint="eastAsia"/>
                <w:kern w:val="0"/>
                <w:szCs w:val="21"/>
              </w:rPr>
              <w:t>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w:t>
            </w:r>
            <w:r>
              <w:rPr>
                <w:rFonts w:ascii="宋体" w:hAnsi="宋体" w:hint="eastAsia"/>
                <w:kern w:val="0"/>
                <w:szCs w:val="21"/>
              </w:rPr>
              <w:t>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szCs w:val="21"/>
              </w:rPr>
            </w:pPr>
            <w:r>
              <w:rPr>
                <w:rFonts w:hint="eastAsia"/>
              </w:rPr>
              <w:t>高位震荡</w:t>
            </w:r>
          </w:p>
        </w:tc>
        <w:tc>
          <w:tcPr>
            <w:tcW w:w="7380" w:type="dxa"/>
            <w:vMerge w:val="restart"/>
          </w:tcPr>
          <w:p w:rsidR="00A56612" w:rsidRDefault="00A56612">
            <w:pPr>
              <w:widowControl/>
              <w:jc w:val="left"/>
            </w:pPr>
            <w:proofErr w:type="gramStart"/>
            <w:r w:rsidRPr="00A56612">
              <w:rPr>
                <w:rFonts w:ascii="宋体" w:hAnsi="宋体" w:cs="宋体"/>
                <w:b/>
                <w:sz w:val="18"/>
                <w:szCs w:val="18"/>
              </w:rPr>
              <w:t>粕</w:t>
            </w:r>
            <w:proofErr w:type="gramEnd"/>
            <w:r w:rsidRPr="00A56612">
              <w:rPr>
                <w:rFonts w:ascii="宋体" w:hAnsi="宋体" w:cs="宋体"/>
                <w:b/>
                <w:sz w:val="18"/>
                <w:szCs w:val="18"/>
              </w:rPr>
              <w:t>类：</w:t>
            </w:r>
            <w:r w:rsidRPr="00A56612">
              <w:rPr>
                <w:rFonts w:ascii="宋体" w:hAnsi="宋体" w:cs="宋体"/>
                <w:bCs/>
                <w:sz w:val="18"/>
                <w:szCs w:val="18"/>
              </w:rPr>
              <w:t>美国大豆种植进度保持良好，豆产区干旱面积的上升，美国大豆实际偏低，任何短期利多的消息都有可能因此而被放大。多家机构下调阿根廷大豆产量，南美大豆集中上市季节到来。国内大豆进口成本高企，盘面压榨利润持续亏损，油厂开机率不高，，国内非洲猪瘟影响犹在，小麦替代玉米也影响豆</w:t>
            </w:r>
            <w:proofErr w:type="gramStart"/>
            <w:r w:rsidRPr="00A56612">
              <w:rPr>
                <w:rFonts w:ascii="宋体" w:hAnsi="宋体" w:cs="宋体"/>
                <w:bCs/>
                <w:sz w:val="18"/>
                <w:szCs w:val="18"/>
              </w:rPr>
              <w:t>粕</w:t>
            </w:r>
            <w:proofErr w:type="gramEnd"/>
            <w:r w:rsidRPr="00A56612">
              <w:rPr>
                <w:rFonts w:ascii="宋体" w:hAnsi="宋体" w:cs="宋体"/>
                <w:bCs/>
                <w:sz w:val="18"/>
                <w:szCs w:val="18"/>
              </w:rPr>
              <w:t>需求，不过蛋鸡存栏处于缓增状态。且目前鱼虾的价格高，刺激水产养殖户积极性，加上目前已进入水产养殖需求旺季，水产</w:t>
            </w:r>
            <w:proofErr w:type="gramStart"/>
            <w:r w:rsidRPr="00A56612">
              <w:rPr>
                <w:rFonts w:ascii="宋体" w:hAnsi="宋体" w:cs="宋体"/>
                <w:bCs/>
                <w:sz w:val="18"/>
                <w:szCs w:val="18"/>
              </w:rPr>
              <w:t>料需求</w:t>
            </w:r>
            <w:proofErr w:type="gramEnd"/>
            <w:r w:rsidRPr="00A56612">
              <w:rPr>
                <w:rFonts w:ascii="宋体" w:hAnsi="宋体" w:cs="宋体"/>
                <w:bCs/>
                <w:sz w:val="18"/>
                <w:szCs w:val="18"/>
              </w:rPr>
              <w:t>有望放大，预计豆</w:t>
            </w:r>
            <w:proofErr w:type="gramStart"/>
            <w:r w:rsidRPr="00A56612">
              <w:rPr>
                <w:rFonts w:ascii="宋体" w:hAnsi="宋体" w:cs="宋体"/>
                <w:bCs/>
                <w:sz w:val="18"/>
                <w:szCs w:val="18"/>
              </w:rPr>
              <w:t>粕</w:t>
            </w:r>
            <w:proofErr w:type="gramEnd"/>
            <w:r w:rsidRPr="00A56612">
              <w:rPr>
                <w:rFonts w:ascii="宋体" w:hAnsi="宋体" w:cs="宋体"/>
                <w:bCs/>
                <w:sz w:val="18"/>
                <w:szCs w:val="18"/>
              </w:rPr>
              <w:t>震荡偏强。</w:t>
            </w:r>
          </w:p>
          <w:p w:rsidR="00CF6558" w:rsidRDefault="00653621" w:rsidP="00A56612">
            <w:pPr>
              <w:widowControl/>
              <w:jc w:val="left"/>
              <w:rPr>
                <w:rFonts w:ascii="宋体" w:hAnsi="宋体" w:cs="宋体"/>
                <w:b/>
                <w:bCs/>
                <w:kern w:val="0"/>
                <w:sz w:val="18"/>
                <w:szCs w:val="18"/>
              </w:rPr>
            </w:pPr>
            <w:r>
              <w:rPr>
                <w:rFonts w:ascii="宋体" w:hAnsi="宋体" w:cs="宋体" w:hint="eastAsia"/>
                <w:b/>
                <w:sz w:val="18"/>
                <w:szCs w:val="18"/>
              </w:rPr>
              <w:t>油脂</w:t>
            </w:r>
            <w:r>
              <w:rPr>
                <w:rFonts w:ascii="宋体" w:hAnsi="宋体" w:cs="宋体" w:hint="eastAsia"/>
                <w:bCs/>
                <w:sz w:val="18"/>
                <w:szCs w:val="18"/>
              </w:rPr>
              <w:t>：</w:t>
            </w:r>
            <w:r w:rsidR="00A56612" w:rsidRPr="00A56612">
              <w:rPr>
                <w:rFonts w:ascii="宋体" w:hAnsi="宋体" w:cs="宋体"/>
                <w:bCs/>
                <w:sz w:val="18"/>
                <w:szCs w:val="18"/>
              </w:rPr>
              <w:t>马棕油进入季节性</w:t>
            </w:r>
            <w:proofErr w:type="gramStart"/>
            <w:r w:rsidR="00A56612" w:rsidRPr="00A56612">
              <w:rPr>
                <w:rFonts w:ascii="宋体" w:hAnsi="宋体" w:cs="宋体"/>
                <w:bCs/>
                <w:sz w:val="18"/>
                <w:szCs w:val="18"/>
              </w:rPr>
              <w:t>增产季但劳动</w:t>
            </w:r>
            <w:proofErr w:type="gramEnd"/>
            <w:r w:rsidR="00A56612" w:rsidRPr="00A56612">
              <w:rPr>
                <w:rFonts w:ascii="宋体" w:hAnsi="宋体" w:cs="宋体"/>
                <w:bCs/>
                <w:sz w:val="18"/>
                <w:szCs w:val="18"/>
              </w:rPr>
              <w:t>工人仍然缺乏，马棕阶段性出口环比增长而</w:t>
            </w:r>
            <w:proofErr w:type="gramStart"/>
            <w:r w:rsidR="00A56612" w:rsidRPr="00A56612">
              <w:rPr>
                <w:rFonts w:ascii="宋体" w:hAnsi="宋体" w:cs="宋体"/>
                <w:bCs/>
                <w:sz w:val="18"/>
                <w:szCs w:val="18"/>
              </w:rPr>
              <w:t>产量环</w:t>
            </w:r>
            <w:proofErr w:type="gramEnd"/>
            <w:r w:rsidR="00A56612" w:rsidRPr="00A56612">
              <w:rPr>
                <w:rFonts w:ascii="宋体" w:hAnsi="宋体" w:cs="宋体"/>
                <w:bCs/>
                <w:sz w:val="18"/>
                <w:szCs w:val="18"/>
              </w:rPr>
              <w:t>比略有下降，不过印度新冠疫情形势恶化以及全球斋月前备货的结束或令棕榈油需求前景蒙上阴影。美国大豆和豆油库存的实际偏低，任何短期利多的消息都有可能因此而被放大。国内进口大豆成本偏高，进口大豆盘面</w:t>
            </w:r>
            <w:proofErr w:type="gramStart"/>
            <w:r w:rsidR="00A56612" w:rsidRPr="00A56612">
              <w:rPr>
                <w:rFonts w:ascii="宋体" w:hAnsi="宋体" w:cs="宋体"/>
                <w:bCs/>
                <w:sz w:val="18"/>
                <w:szCs w:val="18"/>
              </w:rPr>
              <w:t>榨利仍</w:t>
            </w:r>
            <w:proofErr w:type="gramEnd"/>
            <w:r w:rsidR="00A56612" w:rsidRPr="00A56612">
              <w:rPr>
                <w:rFonts w:ascii="宋体" w:hAnsi="宋体" w:cs="宋体"/>
                <w:bCs/>
                <w:sz w:val="18"/>
                <w:szCs w:val="18"/>
              </w:rPr>
              <w:t>大幅亏损，豆油棕榈油库存仍处于多年同期低位，油脂基本面偏多依旧，再加上美元贬值，全球通胀担忧，给油脂带来潜在支撑，油脂或震荡偏强。</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color w:val="000000"/>
                <w:szCs w:val="21"/>
              </w:rPr>
            </w:pPr>
            <w:r>
              <w:rPr>
                <w:rFonts w:hint="eastAsia"/>
              </w:rPr>
              <w:t>高位震荡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trPr>
          <w:trHeight w:val="791"/>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w:t>
            </w:r>
            <w:proofErr w:type="gramStart"/>
            <w:r>
              <w:t>一</w:t>
            </w:r>
            <w:proofErr w:type="gramEnd"/>
          </w:p>
        </w:tc>
        <w:tc>
          <w:tcPr>
            <w:tcW w:w="1123" w:type="dxa"/>
            <w:vAlign w:val="center"/>
          </w:tcPr>
          <w:p w:rsidR="00CF6558" w:rsidRDefault="00653621">
            <w:pPr>
              <w:jc w:val="center"/>
              <w:rPr>
                <w:rFonts w:ascii="宋体" w:hAnsi="宋体"/>
                <w:color w:val="000000"/>
                <w:szCs w:val="21"/>
              </w:rPr>
            </w:pPr>
            <w:r>
              <w:t>震荡</w:t>
            </w:r>
            <w:r>
              <w:rPr>
                <w:rFonts w:hint="eastAsia"/>
              </w:rPr>
              <w:t>偏多</w:t>
            </w:r>
          </w:p>
        </w:tc>
        <w:tc>
          <w:tcPr>
            <w:tcW w:w="7380" w:type="dxa"/>
            <w:vMerge/>
          </w:tcPr>
          <w:p w:rsidR="00CF6558" w:rsidRDefault="00CF6558">
            <w:pPr>
              <w:rPr>
                <w:rFonts w:ascii="宋体" w:hAnsi="宋体" w:cs="宋体"/>
                <w:kern w:val="0"/>
                <w:sz w:val="18"/>
                <w:szCs w:val="18"/>
              </w:rPr>
            </w:pPr>
          </w:p>
        </w:tc>
      </w:tr>
      <w:tr w:rsidR="00CF6558">
        <w:trPr>
          <w:trHeight w:val="66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proofErr w:type="gramStart"/>
            <w:r>
              <w:t>豆二</w:t>
            </w:r>
            <w:proofErr w:type="gramEnd"/>
          </w:p>
        </w:tc>
        <w:tc>
          <w:tcPr>
            <w:tcW w:w="1123" w:type="dxa"/>
            <w:vAlign w:val="center"/>
          </w:tcPr>
          <w:p w:rsidR="00CF6558" w:rsidRDefault="00653621">
            <w:pPr>
              <w:jc w:val="center"/>
              <w:rPr>
                <w:rFonts w:ascii="宋体" w:hAnsi="宋体"/>
                <w:color w:val="000000"/>
                <w:szCs w:val="21"/>
              </w:rPr>
            </w:pPr>
            <w:r>
              <w:rPr>
                <w:rFonts w:hint="eastAsia"/>
              </w:rPr>
              <w:t>高位震荡</w:t>
            </w:r>
          </w:p>
        </w:tc>
        <w:tc>
          <w:tcPr>
            <w:tcW w:w="7380" w:type="dxa"/>
            <w:vMerge/>
          </w:tcPr>
          <w:p w:rsidR="00CF6558" w:rsidRDefault="00CF6558">
            <w:pPr>
              <w:widowControl/>
              <w:rPr>
                <w:rFonts w:ascii="宋体" w:hAnsi="宋体" w:cs="宋体"/>
                <w:kern w:val="0"/>
                <w:sz w:val="18"/>
                <w:szCs w:val="18"/>
              </w:rPr>
            </w:pPr>
          </w:p>
        </w:tc>
      </w:tr>
      <w:tr w:rsidR="00CF6558">
        <w:trPr>
          <w:trHeight w:val="63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pPr>
              <w:jc w:val="center"/>
              <w:rPr>
                <w:rFonts w:ascii="宋体" w:hAnsi="宋体"/>
                <w:color w:val="000000"/>
                <w:szCs w:val="21"/>
              </w:rPr>
            </w:pPr>
            <w:r>
              <w:rPr>
                <w:rFonts w:ascii="宋体" w:hAnsi="宋体" w:hint="eastAsia"/>
                <w:color w:val="000000"/>
                <w:szCs w:val="21"/>
              </w:rPr>
              <w:t>震荡</w:t>
            </w:r>
            <w:r w:rsidR="00A56612">
              <w:rPr>
                <w:rFonts w:ascii="宋体" w:hAnsi="宋体" w:hint="eastAsia"/>
                <w:color w:val="000000"/>
                <w:szCs w:val="21"/>
              </w:rPr>
              <w:t>偏多</w:t>
            </w:r>
          </w:p>
        </w:tc>
        <w:tc>
          <w:tcPr>
            <w:tcW w:w="7380" w:type="dxa"/>
            <w:vMerge/>
          </w:tcPr>
          <w:p w:rsidR="00CF6558" w:rsidRDefault="00CF6558">
            <w:pPr>
              <w:rPr>
                <w:rFonts w:ascii="宋体" w:hAnsi="宋体" w:cs="宋体"/>
                <w:kern w:val="0"/>
                <w:sz w:val="18"/>
                <w:szCs w:val="18"/>
              </w:rPr>
            </w:pPr>
          </w:p>
        </w:tc>
      </w:tr>
      <w:tr w:rsidR="00CF6558">
        <w:trPr>
          <w:trHeight w:val="84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pPr>
              <w:jc w:val="center"/>
              <w:rPr>
                <w:rFonts w:ascii="宋体" w:hAnsi="宋体"/>
                <w:color w:val="000000"/>
                <w:szCs w:val="21"/>
              </w:rPr>
            </w:pPr>
            <w:r>
              <w:rPr>
                <w:rFonts w:ascii="宋体" w:hAnsi="宋体" w:hint="eastAsia"/>
                <w:color w:val="000000"/>
                <w:szCs w:val="21"/>
              </w:rPr>
              <w:t>震荡</w:t>
            </w:r>
            <w:r w:rsidR="00A56612">
              <w:rPr>
                <w:rFonts w:ascii="宋体" w:hAnsi="宋体" w:hint="eastAsia"/>
                <w:color w:val="000000"/>
                <w:szCs w:val="21"/>
              </w:rPr>
              <w:t>偏多</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pPr>
              <w:jc w:val="center"/>
            </w:pPr>
            <w:r>
              <w:rPr>
                <w:rFonts w:ascii="宋体" w:hAnsi="宋体" w:hint="eastAsia"/>
                <w:color w:val="000000"/>
                <w:szCs w:val="21"/>
              </w:rPr>
              <w:t>震荡</w:t>
            </w:r>
            <w:r w:rsidR="00A56612">
              <w:rPr>
                <w:rFonts w:ascii="宋体" w:hAnsi="宋体" w:hint="eastAsia"/>
                <w:color w:val="000000"/>
                <w:szCs w:val="21"/>
              </w:rPr>
              <w:t>偏多</w:t>
            </w:r>
          </w:p>
        </w:tc>
        <w:tc>
          <w:tcPr>
            <w:tcW w:w="7380" w:type="dxa"/>
            <w:vMerge/>
            <w:vAlign w:val="center"/>
          </w:tcPr>
          <w:p w:rsidR="00CF6558" w:rsidRDefault="00CF6558">
            <w:pPr>
              <w:rPr>
                <w:rFonts w:ascii="宋体" w:hAnsi="宋体" w:cs="宋体"/>
                <w:kern w:val="0"/>
                <w:sz w:val="18"/>
                <w:szCs w:val="18"/>
              </w:rPr>
            </w:pPr>
          </w:p>
        </w:tc>
      </w:tr>
      <w:tr w:rsidR="00CF6558">
        <w:trPr>
          <w:trHeight w:val="1270"/>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t>PTA</w:t>
            </w:r>
          </w:p>
        </w:tc>
        <w:tc>
          <w:tcPr>
            <w:tcW w:w="1123" w:type="dxa"/>
            <w:vAlign w:val="center"/>
          </w:tcPr>
          <w:p w:rsidR="00CF6558" w:rsidRDefault="00653621">
            <w:pPr>
              <w:jc w:val="center"/>
              <w:rPr>
                <w:rFonts w:ascii="宋体" w:hAnsi="宋体"/>
                <w:kern w:val="0"/>
                <w:szCs w:val="21"/>
              </w:rPr>
            </w:pPr>
            <w:r>
              <w:t>震荡</w:t>
            </w:r>
          </w:p>
        </w:tc>
        <w:tc>
          <w:tcPr>
            <w:tcW w:w="7380" w:type="dxa"/>
            <w:vMerge w:val="restart"/>
          </w:tcPr>
          <w:p w:rsidR="0026279D" w:rsidRDefault="00653621">
            <w:pPr>
              <w:widowControl/>
              <w:jc w:val="left"/>
              <w:rPr>
                <w:rFonts w:ascii="宋体" w:hAnsi="宋体" w:cs="宋体"/>
                <w:bCs/>
                <w:sz w:val="18"/>
                <w:szCs w:val="18"/>
              </w:rPr>
            </w:pPr>
            <w:r>
              <w:rPr>
                <w:rFonts w:ascii="宋体" w:hAnsi="宋体" w:cs="宋体" w:hint="eastAsia"/>
                <w:b/>
                <w:sz w:val="18"/>
                <w:szCs w:val="18"/>
              </w:rPr>
              <w:t>PTA</w:t>
            </w:r>
            <w:r>
              <w:rPr>
                <w:rFonts w:ascii="宋体" w:hAnsi="宋体" w:cs="宋体" w:hint="eastAsia"/>
                <w:bCs/>
                <w:sz w:val="18"/>
                <w:szCs w:val="18"/>
              </w:rPr>
              <w:t>：</w:t>
            </w:r>
            <w:r w:rsidR="0026279D" w:rsidRPr="0026279D">
              <w:rPr>
                <w:rFonts w:ascii="宋体" w:hAnsi="宋体" w:cs="宋体" w:hint="eastAsia"/>
                <w:bCs/>
                <w:sz w:val="18"/>
                <w:szCs w:val="18"/>
              </w:rPr>
              <w:t>当前聚酯工厂被动去库，长丝好于短</w:t>
            </w:r>
            <w:proofErr w:type="gramStart"/>
            <w:r w:rsidR="0026279D" w:rsidRPr="0026279D">
              <w:rPr>
                <w:rFonts w:ascii="宋体" w:hAnsi="宋体" w:cs="宋体" w:hint="eastAsia"/>
                <w:bCs/>
                <w:sz w:val="18"/>
                <w:szCs w:val="18"/>
              </w:rPr>
              <w:t>纤</w:t>
            </w:r>
            <w:proofErr w:type="gramEnd"/>
            <w:r w:rsidR="0026279D" w:rsidRPr="0026279D">
              <w:rPr>
                <w:rFonts w:ascii="宋体" w:hAnsi="宋体" w:cs="宋体" w:hint="eastAsia"/>
                <w:bCs/>
                <w:sz w:val="18"/>
                <w:szCs w:val="18"/>
              </w:rPr>
              <w:t>，主动补货仍偏较少，即使是五一假前聚酯工厂促销成交</w:t>
            </w:r>
            <w:proofErr w:type="gramStart"/>
            <w:r w:rsidR="0026279D" w:rsidRPr="0026279D">
              <w:rPr>
                <w:rFonts w:ascii="宋体" w:hAnsi="宋体" w:cs="宋体" w:hint="eastAsia"/>
                <w:bCs/>
                <w:sz w:val="18"/>
                <w:szCs w:val="18"/>
              </w:rPr>
              <w:t>放量仍</w:t>
            </w:r>
            <w:proofErr w:type="gramEnd"/>
            <w:r w:rsidR="0026279D" w:rsidRPr="0026279D">
              <w:rPr>
                <w:rFonts w:ascii="宋体" w:hAnsi="宋体" w:cs="宋体" w:hint="eastAsia"/>
                <w:bCs/>
                <w:sz w:val="18"/>
                <w:szCs w:val="18"/>
              </w:rPr>
              <w:t>弱于市场预期，整体刚需，进入5月需求边际走弱，关注疫情影响</w:t>
            </w:r>
            <w:proofErr w:type="gramStart"/>
            <w:r w:rsidR="0026279D" w:rsidRPr="0026279D">
              <w:rPr>
                <w:rFonts w:ascii="宋体" w:hAnsi="宋体" w:cs="宋体" w:hint="eastAsia"/>
                <w:bCs/>
                <w:sz w:val="18"/>
                <w:szCs w:val="18"/>
              </w:rPr>
              <w:t>下国外</w:t>
            </w:r>
            <w:proofErr w:type="gramEnd"/>
            <w:r w:rsidR="0026279D" w:rsidRPr="0026279D">
              <w:rPr>
                <w:rFonts w:ascii="宋体" w:hAnsi="宋体" w:cs="宋体" w:hint="eastAsia"/>
                <w:bCs/>
                <w:sz w:val="18"/>
                <w:szCs w:val="18"/>
              </w:rPr>
              <w:t>订单变数，关注油价和装置动态。新</w:t>
            </w:r>
            <w:proofErr w:type="gramStart"/>
            <w:r w:rsidR="0026279D" w:rsidRPr="0026279D">
              <w:rPr>
                <w:rFonts w:ascii="宋体" w:hAnsi="宋体" w:cs="宋体" w:hint="eastAsia"/>
                <w:bCs/>
                <w:sz w:val="18"/>
                <w:szCs w:val="18"/>
              </w:rPr>
              <w:t>凤鸣重启</w:t>
            </w:r>
            <w:proofErr w:type="gramEnd"/>
            <w:r w:rsidR="0026279D" w:rsidRPr="0026279D">
              <w:rPr>
                <w:rFonts w:ascii="宋体" w:hAnsi="宋体" w:cs="宋体" w:hint="eastAsia"/>
                <w:bCs/>
                <w:sz w:val="18"/>
                <w:szCs w:val="18"/>
              </w:rPr>
              <w:t>预期， 5月份重启装置会增加较多，PTA供应增量亦成定数。PTA基本面向上驱动主要是油价和装置检修季支撑，加工费已经增近500，短多注意止盈。和EG价差方面在4月持续走阔，5月二者价差趋势不会很顺，前期估值上适合收敛，后期二者供应增量和油价的变动决定走势，PTA中长期</w:t>
            </w:r>
            <w:proofErr w:type="gramStart"/>
            <w:r w:rsidR="0026279D" w:rsidRPr="0026279D">
              <w:rPr>
                <w:rFonts w:ascii="宋体" w:hAnsi="宋体" w:cs="宋体" w:hint="eastAsia"/>
                <w:bCs/>
                <w:sz w:val="18"/>
                <w:szCs w:val="18"/>
              </w:rPr>
              <w:t>高供应</w:t>
            </w:r>
            <w:proofErr w:type="gramEnd"/>
            <w:r w:rsidR="0026279D" w:rsidRPr="0026279D">
              <w:rPr>
                <w:rFonts w:ascii="宋体" w:hAnsi="宋体" w:cs="宋体" w:hint="eastAsia"/>
                <w:bCs/>
                <w:sz w:val="18"/>
                <w:szCs w:val="18"/>
              </w:rPr>
              <w:t>主要矛盾不变，上方高度同时受到油价回落的风险影响。</w:t>
            </w:r>
          </w:p>
          <w:p w:rsidR="0026279D" w:rsidRDefault="00653621">
            <w:pPr>
              <w:widowControl/>
              <w:jc w:val="left"/>
              <w:rPr>
                <w:rFonts w:ascii="宋体" w:hAnsi="宋体" w:cs="宋体"/>
                <w:bCs/>
                <w:sz w:val="18"/>
                <w:szCs w:val="18"/>
              </w:rPr>
            </w:pPr>
            <w:r>
              <w:rPr>
                <w:rFonts w:ascii="宋体" w:hAnsi="宋体" w:cs="宋体" w:hint="eastAsia"/>
                <w:b/>
                <w:sz w:val="18"/>
                <w:szCs w:val="18"/>
              </w:rPr>
              <w:t>EG</w:t>
            </w:r>
            <w:r>
              <w:rPr>
                <w:rFonts w:ascii="宋体" w:hAnsi="宋体" w:cs="宋体" w:hint="eastAsia"/>
                <w:bCs/>
                <w:sz w:val="18"/>
                <w:szCs w:val="18"/>
              </w:rPr>
              <w:t>：</w:t>
            </w:r>
            <w:r w:rsidR="0026279D" w:rsidRPr="0026279D">
              <w:rPr>
                <w:rFonts w:ascii="宋体" w:hAnsi="宋体" w:cs="宋体" w:hint="eastAsia"/>
                <w:bCs/>
                <w:sz w:val="18"/>
                <w:szCs w:val="18"/>
              </w:rPr>
              <w:t>聚酯工厂乙二醇库存偏低，当前</w:t>
            </w:r>
            <w:proofErr w:type="gramStart"/>
            <w:r w:rsidR="0026279D" w:rsidRPr="0026279D">
              <w:rPr>
                <w:rFonts w:ascii="宋体" w:hAnsi="宋体" w:cs="宋体" w:hint="eastAsia"/>
                <w:bCs/>
                <w:sz w:val="18"/>
                <w:szCs w:val="18"/>
              </w:rPr>
              <w:t>补库刚需为主</w:t>
            </w:r>
            <w:proofErr w:type="gramEnd"/>
            <w:r w:rsidR="0026279D" w:rsidRPr="0026279D">
              <w:rPr>
                <w:rFonts w:ascii="宋体" w:hAnsi="宋体" w:cs="宋体" w:hint="eastAsia"/>
                <w:bCs/>
                <w:sz w:val="18"/>
                <w:szCs w:val="18"/>
              </w:rPr>
              <w:t>，投机谨慎。月底煤化工检修集中增加，进入5月后，</w:t>
            </w:r>
            <w:proofErr w:type="gramStart"/>
            <w:r w:rsidR="0026279D" w:rsidRPr="0026279D">
              <w:rPr>
                <w:rFonts w:ascii="宋体" w:hAnsi="宋体" w:cs="宋体" w:hint="eastAsia"/>
                <w:bCs/>
                <w:sz w:val="18"/>
                <w:szCs w:val="18"/>
              </w:rPr>
              <w:t>乙二醇煤企装置</w:t>
            </w:r>
            <w:proofErr w:type="gramEnd"/>
            <w:r w:rsidR="0026279D" w:rsidRPr="0026279D">
              <w:rPr>
                <w:rFonts w:ascii="宋体" w:hAnsi="宋体" w:cs="宋体" w:hint="eastAsia"/>
                <w:bCs/>
                <w:sz w:val="18"/>
                <w:szCs w:val="18"/>
              </w:rPr>
              <w:t>将继续保持稳定增加，到港量预期亦增加，整体供应增量的预期成定数，主要是节奏问题。节前需求端补库积极性受限，</w:t>
            </w:r>
            <w:proofErr w:type="gramStart"/>
            <w:r w:rsidR="0026279D" w:rsidRPr="0026279D">
              <w:rPr>
                <w:rFonts w:ascii="宋体" w:hAnsi="宋体" w:cs="宋体" w:hint="eastAsia"/>
                <w:bCs/>
                <w:sz w:val="18"/>
                <w:szCs w:val="18"/>
              </w:rPr>
              <w:t>刚需为主</w:t>
            </w:r>
            <w:proofErr w:type="gramEnd"/>
            <w:r w:rsidR="0026279D" w:rsidRPr="0026279D">
              <w:rPr>
                <w:rFonts w:ascii="宋体" w:hAnsi="宋体" w:cs="宋体" w:hint="eastAsia"/>
                <w:bCs/>
                <w:sz w:val="18"/>
                <w:szCs w:val="18"/>
              </w:rPr>
              <w:t>，5月份偏淡季走势，注意国外订单情况，单边驱动上乙二醇适宜逢高做空，短期有港口</w:t>
            </w:r>
            <w:proofErr w:type="gramStart"/>
            <w:r w:rsidR="0026279D" w:rsidRPr="0026279D">
              <w:rPr>
                <w:rFonts w:ascii="宋体" w:hAnsi="宋体" w:cs="宋体" w:hint="eastAsia"/>
                <w:bCs/>
                <w:sz w:val="18"/>
                <w:szCs w:val="18"/>
              </w:rPr>
              <w:t>暂未累库的</w:t>
            </w:r>
            <w:proofErr w:type="gramEnd"/>
            <w:r w:rsidR="0026279D" w:rsidRPr="0026279D">
              <w:rPr>
                <w:rFonts w:ascii="宋体" w:hAnsi="宋体" w:cs="宋体" w:hint="eastAsia"/>
                <w:bCs/>
                <w:sz w:val="18"/>
                <w:szCs w:val="18"/>
              </w:rPr>
              <w:t>支撑，及节后库存、需求和油价的异动。和TA价差虽继续走低，但是幅度放缓，可继续逢低持有。当前乙二醇底部供应端偏强支撑，上方空间受到需求边际走弱和新装置开工打压，建议整体区间操作，注意及时止盈，风险在于油价和装置变数。</w:t>
            </w:r>
          </w:p>
          <w:p w:rsidR="00CF6558" w:rsidRDefault="00653621">
            <w:pPr>
              <w:widowControl/>
              <w:jc w:val="left"/>
              <w:rPr>
                <w:rFonts w:ascii="宋体" w:hAnsi="宋体" w:cs="宋体"/>
                <w:sz w:val="18"/>
                <w:szCs w:val="18"/>
              </w:rPr>
            </w:pPr>
            <w:r>
              <w:rPr>
                <w:rFonts w:ascii="宋体" w:hAnsi="宋体" w:cs="宋体" w:hint="eastAsia"/>
                <w:b/>
                <w:bCs/>
                <w:sz w:val="18"/>
                <w:szCs w:val="18"/>
              </w:rPr>
              <w:t>原油：</w:t>
            </w:r>
            <w:r>
              <w:rPr>
                <w:rFonts w:ascii="宋体" w:hAnsi="宋体" w:cs="宋体" w:hint="eastAsia"/>
                <w:sz w:val="18"/>
                <w:szCs w:val="18"/>
              </w:rPr>
              <w:t>市场需求乐观情绪盖过疫情悲观情绪</w:t>
            </w:r>
            <w:r>
              <w:rPr>
                <w:rFonts w:ascii="宋体" w:hAnsi="宋体" w:cs="宋体" w:hint="eastAsia"/>
                <w:sz w:val="18"/>
                <w:szCs w:val="18"/>
              </w:rPr>
              <w:t xml:space="preserve"> </w:t>
            </w:r>
            <w:proofErr w:type="gramStart"/>
            <w:r>
              <w:rPr>
                <w:rFonts w:ascii="宋体" w:hAnsi="宋体" w:cs="宋体" w:hint="eastAsia"/>
                <w:sz w:val="18"/>
                <w:szCs w:val="18"/>
              </w:rPr>
              <w:t>沪油</w:t>
            </w:r>
            <w:r>
              <w:rPr>
                <w:rFonts w:ascii="宋体" w:hAnsi="宋体" w:cs="宋体" w:hint="eastAsia"/>
                <w:sz w:val="18"/>
                <w:szCs w:val="18"/>
              </w:rPr>
              <w:t>持续</w:t>
            </w:r>
            <w:proofErr w:type="gramEnd"/>
            <w:r>
              <w:rPr>
                <w:rFonts w:ascii="宋体" w:hAnsi="宋体" w:cs="宋体" w:hint="eastAsia"/>
                <w:sz w:val="18"/>
                <w:szCs w:val="18"/>
              </w:rPr>
              <w:t>走强</w:t>
            </w:r>
          </w:p>
          <w:p w:rsidR="00CF6558" w:rsidRDefault="00653621">
            <w:pPr>
              <w:widowControl/>
              <w:jc w:val="left"/>
              <w:rPr>
                <w:rFonts w:ascii="宋体" w:hAnsi="宋体" w:cs="宋体"/>
                <w:sz w:val="18"/>
                <w:szCs w:val="18"/>
              </w:rPr>
            </w:pPr>
            <w:r>
              <w:rPr>
                <w:rFonts w:ascii="宋体" w:hAnsi="宋体" w:cs="宋体" w:hint="eastAsia"/>
                <w:sz w:val="18"/>
                <w:szCs w:val="18"/>
              </w:rPr>
              <w:t>如果在二季度剩余的时间内，欧洲疫情持续回落、亚太地区疫情（印度与日本）得到有效控制、中东地区形势持续紧张，</w:t>
            </w:r>
            <w:proofErr w:type="gramStart"/>
            <w:r>
              <w:rPr>
                <w:rFonts w:ascii="宋体" w:hAnsi="宋体" w:cs="宋体" w:hint="eastAsia"/>
                <w:sz w:val="18"/>
                <w:szCs w:val="18"/>
              </w:rPr>
              <w:t>则国际</w:t>
            </w:r>
            <w:proofErr w:type="gramEnd"/>
            <w:r>
              <w:rPr>
                <w:rFonts w:ascii="宋体" w:hAnsi="宋体" w:cs="宋体" w:hint="eastAsia"/>
                <w:sz w:val="18"/>
                <w:szCs w:val="18"/>
              </w:rPr>
              <w:t>原油价格将回升至</w:t>
            </w:r>
            <w:r>
              <w:rPr>
                <w:rFonts w:ascii="宋体" w:hAnsi="宋体" w:cs="宋体" w:hint="eastAsia"/>
                <w:sz w:val="18"/>
                <w:szCs w:val="18"/>
              </w:rPr>
              <w:t>65-70</w:t>
            </w:r>
            <w:r>
              <w:rPr>
                <w:rFonts w:ascii="宋体" w:hAnsi="宋体" w:cs="宋体" w:hint="eastAsia"/>
                <w:sz w:val="18"/>
                <w:szCs w:val="18"/>
              </w:rPr>
              <w:t>美元的价格区间，沪原油价格将在回调后站稳</w:t>
            </w:r>
            <w:r>
              <w:rPr>
                <w:rFonts w:ascii="宋体" w:hAnsi="宋体" w:cs="宋体" w:hint="eastAsia"/>
                <w:sz w:val="18"/>
                <w:szCs w:val="18"/>
              </w:rPr>
              <w:t>400-420</w:t>
            </w:r>
            <w:r>
              <w:rPr>
                <w:rFonts w:ascii="宋体" w:hAnsi="宋体" w:cs="宋体" w:hint="eastAsia"/>
                <w:sz w:val="18"/>
                <w:szCs w:val="18"/>
              </w:rPr>
              <w:t>元的价格区。</w:t>
            </w:r>
          </w:p>
          <w:p w:rsidR="00CF6558" w:rsidRDefault="00653621">
            <w:pPr>
              <w:widowControl/>
              <w:jc w:val="left"/>
              <w:rPr>
                <w:rFonts w:ascii="宋体" w:hAnsi="宋体" w:cs="宋体"/>
                <w:sz w:val="18"/>
                <w:szCs w:val="18"/>
              </w:rPr>
            </w:pPr>
            <w:r>
              <w:rPr>
                <w:rFonts w:ascii="宋体" w:hAnsi="宋体" w:cs="宋体" w:hint="eastAsia"/>
                <w:sz w:val="18"/>
                <w:szCs w:val="18"/>
              </w:rPr>
              <w:t>关注</w:t>
            </w:r>
            <w:proofErr w:type="gramStart"/>
            <w:r>
              <w:rPr>
                <w:rFonts w:ascii="宋体" w:hAnsi="宋体" w:cs="宋体" w:hint="eastAsia"/>
                <w:sz w:val="18"/>
                <w:szCs w:val="18"/>
              </w:rPr>
              <w:t>情反弹</w:t>
            </w:r>
            <w:proofErr w:type="gramEnd"/>
            <w:r>
              <w:rPr>
                <w:rFonts w:ascii="宋体" w:hAnsi="宋体" w:cs="宋体" w:hint="eastAsia"/>
                <w:sz w:val="18"/>
                <w:szCs w:val="18"/>
              </w:rPr>
              <w:t>下的全球经济前景、全球原油供需前景、中国经济的复苏前景、中东地缘形势、</w:t>
            </w:r>
            <w:r>
              <w:rPr>
                <w:rFonts w:ascii="宋体" w:hAnsi="宋体" w:cs="宋体" w:hint="eastAsia"/>
                <w:sz w:val="18"/>
                <w:szCs w:val="18"/>
              </w:rPr>
              <w:t>OPEC+</w:t>
            </w:r>
            <w:r>
              <w:rPr>
                <w:rFonts w:ascii="宋体" w:hAnsi="宋体" w:cs="宋体" w:hint="eastAsia"/>
                <w:sz w:val="18"/>
                <w:szCs w:val="18"/>
              </w:rPr>
              <w:t>会议、美国炼油厂产能恢复情况</w:t>
            </w:r>
          </w:p>
        </w:tc>
      </w:tr>
      <w:tr w:rsidR="00CF6558">
        <w:trPr>
          <w:trHeight w:val="1790"/>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Default="00653621">
            <w:pPr>
              <w:jc w:val="center"/>
              <w:rPr>
                <w:rFonts w:ascii="宋体" w:hAnsi="宋体"/>
                <w:szCs w:val="21"/>
              </w:rPr>
            </w:pPr>
            <w:r>
              <w:t>震荡</w:t>
            </w:r>
          </w:p>
        </w:tc>
        <w:tc>
          <w:tcPr>
            <w:tcW w:w="7380" w:type="dxa"/>
            <w:vMerge/>
            <w:vAlign w:val="center"/>
          </w:tcPr>
          <w:p w:rsidR="00CF6558" w:rsidRDefault="00CF6558">
            <w:pPr>
              <w:rPr>
                <w:rFonts w:ascii="宋体" w:hAnsi="宋体" w:cs="宋体"/>
                <w:kern w:val="0"/>
                <w:sz w:val="18"/>
                <w:szCs w:val="18"/>
              </w:rPr>
            </w:pPr>
          </w:p>
        </w:tc>
      </w:tr>
      <w:tr w:rsidR="00CF6558">
        <w:trPr>
          <w:trHeight w:val="1140"/>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w:t>
            </w:r>
            <w:r>
              <w:rPr>
                <w:rFonts w:hint="eastAsia"/>
              </w:rPr>
              <w:t>空单持有</w:t>
            </w:r>
          </w:p>
        </w:tc>
        <w:tc>
          <w:tcPr>
            <w:tcW w:w="7380" w:type="dxa"/>
            <w:vMerge/>
            <w:vAlign w:val="center"/>
          </w:tcPr>
          <w:p w:rsidR="00CF6558" w:rsidRDefault="00CF6558">
            <w:pPr>
              <w:rPr>
                <w:rFonts w:ascii="宋体" w:hAnsi="宋体" w:cs="宋体"/>
                <w:kern w:val="0"/>
                <w:sz w:val="18"/>
                <w:szCs w:val="18"/>
              </w:rPr>
            </w:pPr>
          </w:p>
        </w:tc>
      </w:tr>
      <w:tr w:rsidR="00CF6558">
        <w:trPr>
          <w:trHeight w:val="1363"/>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proofErr w:type="gramStart"/>
            <w:r>
              <w:rPr>
                <w:rFonts w:ascii="宋体" w:hAnsi="宋体" w:hint="eastAsia"/>
                <w:b/>
                <w:sz w:val="24"/>
                <w:szCs w:val="21"/>
              </w:rPr>
              <w:t>软商品</w:t>
            </w:r>
            <w:proofErr w:type="gramEnd"/>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53621">
            <w:pPr>
              <w:jc w:val="center"/>
            </w:pPr>
            <w:r>
              <w:rPr>
                <w:rFonts w:hint="eastAsia"/>
              </w:rPr>
              <w:t>短期调整</w:t>
            </w:r>
          </w:p>
        </w:tc>
        <w:tc>
          <w:tcPr>
            <w:tcW w:w="7380" w:type="dxa"/>
            <w:vMerge w:val="restart"/>
            <w:vAlign w:val="center"/>
          </w:tcPr>
          <w:p w:rsidR="00CF6558" w:rsidRDefault="00653621">
            <w:pPr>
              <w:rPr>
                <w:rFonts w:ascii="宋体" w:hAnsi="宋体" w:cs="宋体"/>
                <w:bCs/>
                <w:sz w:val="18"/>
                <w:szCs w:val="18"/>
              </w:rPr>
            </w:pPr>
            <w:r>
              <w:rPr>
                <w:rFonts w:ascii="宋体" w:hAnsi="宋体" w:cs="宋体" w:hint="eastAsia"/>
                <w:b/>
                <w:sz w:val="18"/>
                <w:szCs w:val="18"/>
              </w:rPr>
              <w:t>棉花：</w:t>
            </w:r>
            <w:r>
              <w:rPr>
                <w:rFonts w:ascii="宋体" w:hAnsi="宋体" w:cs="宋体" w:hint="eastAsia"/>
                <w:bCs/>
                <w:sz w:val="18"/>
                <w:szCs w:val="18"/>
              </w:rPr>
              <w:t>国内外棉价在接近整数位时都出现了调整，关于天气的炒作暂时降温。</w:t>
            </w:r>
          </w:p>
          <w:p w:rsidR="00CF6558" w:rsidRDefault="00653621">
            <w:pPr>
              <w:rPr>
                <w:rFonts w:ascii="宋体" w:hAnsi="宋体" w:cs="宋体"/>
                <w:bCs/>
                <w:sz w:val="18"/>
                <w:szCs w:val="18"/>
              </w:rPr>
            </w:pPr>
            <w:r>
              <w:rPr>
                <w:rFonts w:ascii="宋体" w:hAnsi="宋体" w:cs="宋体" w:hint="eastAsia"/>
                <w:bCs/>
                <w:sz w:val="18"/>
                <w:szCs w:val="18"/>
              </w:rPr>
              <w:t>从调查来看，今年</w:t>
            </w:r>
            <w:r>
              <w:rPr>
                <w:rFonts w:ascii="宋体" w:hAnsi="宋体" w:cs="宋体" w:hint="eastAsia"/>
                <w:bCs/>
                <w:sz w:val="18"/>
                <w:szCs w:val="18"/>
              </w:rPr>
              <w:t>3</w:t>
            </w:r>
            <w:r>
              <w:rPr>
                <w:rFonts w:ascii="宋体" w:hAnsi="宋体" w:cs="宋体" w:hint="eastAsia"/>
                <w:bCs/>
                <w:sz w:val="18"/>
                <w:szCs w:val="18"/>
              </w:rPr>
              <w:t>、</w:t>
            </w:r>
            <w:r>
              <w:rPr>
                <w:rFonts w:ascii="宋体" w:hAnsi="宋体" w:cs="宋体" w:hint="eastAsia"/>
                <w:bCs/>
                <w:sz w:val="18"/>
                <w:szCs w:val="18"/>
              </w:rPr>
              <w:t>4</w:t>
            </w:r>
            <w:r>
              <w:rPr>
                <w:rFonts w:ascii="宋体" w:hAnsi="宋体" w:cs="宋体" w:hint="eastAsia"/>
                <w:bCs/>
                <w:sz w:val="18"/>
                <w:szCs w:val="18"/>
              </w:rPr>
              <w:t>月份新疆天气灾害相较</w:t>
            </w:r>
            <w:r>
              <w:rPr>
                <w:rFonts w:ascii="宋体" w:hAnsi="宋体" w:cs="宋体" w:hint="eastAsia"/>
                <w:bCs/>
                <w:sz w:val="18"/>
                <w:szCs w:val="18"/>
              </w:rPr>
              <w:t>2019</w:t>
            </w:r>
            <w:r>
              <w:rPr>
                <w:rFonts w:ascii="宋体" w:hAnsi="宋体" w:cs="宋体" w:hint="eastAsia"/>
                <w:bCs/>
                <w:sz w:val="18"/>
                <w:szCs w:val="18"/>
              </w:rPr>
              <w:t>、</w:t>
            </w:r>
            <w:r>
              <w:rPr>
                <w:rFonts w:ascii="宋体" w:hAnsi="宋体" w:cs="宋体" w:hint="eastAsia"/>
                <w:bCs/>
                <w:sz w:val="18"/>
                <w:szCs w:val="18"/>
              </w:rPr>
              <w:t>2020</w:t>
            </w:r>
            <w:r>
              <w:rPr>
                <w:rFonts w:ascii="宋体" w:hAnsi="宋体" w:cs="宋体" w:hint="eastAsia"/>
                <w:bCs/>
                <w:sz w:val="18"/>
                <w:szCs w:val="18"/>
              </w:rPr>
              <w:t>年并不算严重，后期补种、加强田间管理可以弥补前期的损失。此外随着政策性进口港口库存可能进一步增加。</w:t>
            </w:r>
          </w:p>
          <w:p w:rsidR="00CF6558" w:rsidRDefault="00653621">
            <w:pPr>
              <w:rPr>
                <w:rFonts w:ascii="宋体" w:hAnsi="宋体" w:cs="宋体"/>
                <w:sz w:val="18"/>
                <w:szCs w:val="18"/>
              </w:rPr>
            </w:pPr>
            <w:r>
              <w:rPr>
                <w:rFonts w:ascii="宋体" w:hAnsi="宋体" w:cs="宋体" w:hint="eastAsia"/>
                <w:bCs/>
                <w:sz w:val="18"/>
                <w:szCs w:val="18"/>
              </w:rPr>
              <w:t>国内下游</w:t>
            </w:r>
            <w:proofErr w:type="gramStart"/>
            <w:r>
              <w:rPr>
                <w:rFonts w:ascii="宋体" w:hAnsi="宋体" w:cs="宋体" w:hint="eastAsia"/>
                <w:bCs/>
                <w:sz w:val="18"/>
                <w:szCs w:val="18"/>
              </w:rPr>
              <w:t>纺企总体</w:t>
            </w:r>
            <w:proofErr w:type="gramEnd"/>
            <w:r>
              <w:rPr>
                <w:rFonts w:ascii="宋体" w:hAnsi="宋体" w:cs="宋体" w:hint="eastAsia"/>
                <w:bCs/>
                <w:sz w:val="18"/>
                <w:szCs w:val="18"/>
              </w:rPr>
              <w:t>表现较好，</w:t>
            </w:r>
            <w:proofErr w:type="gramStart"/>
            <w:r>
              <w:rPr>
                <w:rFonts w:ascii="宋体" w:hAnsi="宋体" w:cs="宋体" w:hint="eastAsia"/>
                <w:bCs/>
                <w:sz w:val="18"/>
                <w:szCs w:val="18"/>
              </w:rPr>
              <w:t>当前刚需采购</w:t>
            </w:r>
            <w:proofErr w:type="gramEnd"/>
            <w:r>
              <w:rPr>
                <w:rFonts w:ascii="宋体" w:hAnsi="宋体" w:cs="宋体" w:hint="eastAsia"/>
                <w:bCs/>
                <w:sz w:val="18"/>
                <w:szCs w:val="18"/>
              </w:rPr>
              <w:t>为主，采购未</w:t>
            </w:r>
            <w:proofErr w:type="gramStart"/>
            <w:r>
              <w:rPr>
                <w:rFonts w:ascii="宋体" w:hAnsi="宋体" w:cs="宋体" w:hint="eastAsia"/>
                <w:bCs/>
                <w:sz w:val="18"/>
                <w:szCs w:val="18"/>
              </w:rPr>
              <w:t>放量但刚需</w:t>
            </w:r>
            <w:proofErr w:type="gramEnd"/>
            <w:r>
              <w:rPr>
                <w:rFonts w:ascii="宋体" w:hAnsi="宋体" w:cs="宋体" w:hint="eastAsia"/>
                <w:bCs/>
                <w:sz w:val="18"/>
                <w:szCs w:val="18"/>
              </w:rPr>
              <w:t>采购氛围继续好转。美国得州降雨量在</w:t>
            </w:r>
            <w:r>
              <w:rPr>
                <w:rFonts w:ascii="宋体" w:hAnsi="宋体" w:cs="宋体" w:hint="eastAsia"/>
                <w:bCs/>
                <w:sz w:val="18"/>
                <w:szCs w:val="18"/>
              </w:rPr>
              <w:t>5</w:t>
            </w:r>
            <w:r>
              <w:rPr>
                <w:rFonts w:ascii="宋体" w:hAnsi="宋体" w:cs="宋体" w:hint="eastAsia"/>
                <w:bCs/>
                <w:sz w:val="18"/>
                <w:szCs w:val="18"/>
              </w:rPr>
              <w:t>月将继续低于正常水平，后市</w:t>
            </w:r>
            <w:proofErr w:type="gramStart"/>
            <w:r>
              <w:rPr>
                <w:rFonts w:ascii="宋体" w:hAnsi="宋体" w:cs="宋体" w:hint="eastAsia"/>
                <w:bCs/>
                <w:sz w:val="18"/>
                <w:szCs w:val="18"/>
              </w:rPr>
              <w:t>仍会给盘面</w:t>
            </w:r>
            <w:proofErr w:type="gramEnd"/>
            <w:r>
              <w:rPr>
                <w:rFonts w:ascii="宋体" w:hAnsi="宋体" w:cs="宋体" w:hint="eastAsia"/>
                <w:bCs/>
                <w:sz w:val="18"/>
                <w:szCs w:val="18"/>
              </w:rPr>
              <w:t>带来向上动力</w:t>
            </w:r>
            <w:r>
              <w:rPr>
                <w:rFonts w:ascii="宋体" w:hAnsi="宋体" w:cs="宋体" w:hint="eastAsia"/>
                <w:sz w:val="18"/>
                <w:szCs w:val="18"/>
              </w:rPr>
              <w:t>。</w:t>
            </w:r>
          </w:p>
          <w:p w:rsidR="00CF6558" w:rsidRDefault="00653621">
            <w:pPr>
              <w:rPr>
                <w:rFonts w:ascii="宋体" w:hAnsi="宋体" w:cs="宋体"/>
                <w:sz w:val="18"/>
                <w:szCs w:val="18"/>
              </w:rPr>
            </w:pPr>
            <w:r>
              <w:rPr>
                <w:rFonts w:ascii="宋体" w:hAnsi="宋体" w:cs="宋体" w:hint="eastAsia"/>
                <w:b/>
                <w:bCs/>
                <w:sz w:val="18"/>
                <w:szCs w:val="18"/>
              </w:rPr>
              <w:t>橡胶：</w:t>
            </w:r>
            <w:proofErr w:type="gramStart"/>
            <w:r>
              <w:rPr>
                <w:rFonts w:ascii="宋体" w:hAnsi="宋体" w:cs="宋体" w:hint="eastAsia"/>
                <w:sz w:val="18"/>
                <w:szCs w:val="18"/>
              </w:rPr>
              <w:t>沪胶小幅</w:t>
            </w:r>
            <w:proofErr w:type="gramEnd"/>
            <w:r>
              <w:rPr>
                <w:rFonts w:ascii="宋体" w:hAnsi="宋体" w:cs="宋体" w:hint="eastAsia"/>
                <w:sz w:val="18"/>
                <w:szCs w:val="18"/>
              </w:rPr>
              <w:t>上扬，维持偏强的震荡格局。</w:t>
            </w:r>
          </w:p>
          <w:p w:rsidR="00CF6558" w:rsidRDefault="00653621">
            <w:pPr>
              <w:rPr>
                <w:rFonts w:ascii="宋体" w:hAnsi="宋体" w:cs="宋体"/>
                <w:sz w:val="18"/>
                <w:szCs w:val="18"/>
              </w:rPr>
            </w:pPr>
            <w:r>
              <w:rPr>
                <w:rFonts w:ascii="宋体" w:hAnsi="宋体" w:cs="宋体" w:hint="eastAsia"/>
                <w:sz w:val="18"/>
                <w:szCs w:val="18"/>
              </w:rPr>
              <w:t>目前橡胶呈现</w:t>
            </w:r>
            <w:proofErr w:type="gramStart"/>
            <w:r>
              <w:rPr>
                <w:rFonts w:ascii="宋体" w:hAnsi="宋体" w:cs="宋体" w:hint="eastAsia"/>
                <w:sz w:val="18"/>
                <w:szCs w:val="18"/>
              </w:rPr>
              <w:t>供需两弱的</w:t>
            </w:r>
            <w:proofErr w:type="gramEnd"/>
            <w:r>
              <w:rPr>
                <w:rFonts w:ascii="宋体" w:hAnsi="宋体" w:cs="宋体" w:hint="eastAsia"/>
                <w:sz w:val="18"/>
                <w:szCs w:val="18"/>
              </w:rPr>
              <w:t>格局：需求端口处于季节性淡季，近期受环保等影响，全钢胎和半钢</w:t>
            </w:r>
            <w:proofErr w:type="gramStart"/>
            <w:r>
              <w:rPr>
                <w:rFonts w:ascii="宋体" w:hAnsi="宋体" w:cs="宋体" w:hint="eastAsia"/>
                <w:sz w:val="18"/>
                <w:szCs w:val="18"/>
              </w:rPr>
              <w:t>胎</w:t>
            </w:r>
            <w:proofErr w:type="gramEnd"/>
            <w:r>
              <w:rPr>
                <w:rFonts w:ascii="宋体" w:hAnsi="宋体" w:cs="宋体" w:hint="eastAsia"/>
                <w:sz w:val="18"/>
                <w:szCs w:val="18"/>
              </w:rPr>
              <w:t>开工率有所下滑，下游轮胎、汽车业的表现有环比走弱的担忧，对价格存在一定制约；国内港口库存延续下降趋势，云南版纳地区开割</w:t>
            </w:r>
            <w:proofErr w:type="gramStart"/>
            <w:r>
              <w:rPr>
                <w:rFonts w:ascii="宋体" w:hAnsi="宋体" w:cs="宋体" w:hint="eastAsia"/>
                <w:sz w:val="18"/>
                <w:szCs w:val="18"/>
              </w:rPr>
              <w:t>率整体</w:t>
            </w:r>
            <w:proofErr w:type="gramEnd"/>
            <w:r>
              <w:rPr>
                <w:rFonts w:ascii="宋体" w:hAnsi="宋体" w:cs="宋体" w:hint="eastAsia"/>
                <w:sz w:val="18"/>
                <w:szCs w:val="18"/>
              </w:rPr>
              <w:t>仍偏低，胶水产出少，加工厂之间原料争夺明显，新胶不能上量入库</w:t>
            </w:r>
            <w:proofErr w:type="gramStart"/>
            <w:r>
              <w:rPr>
                <w:rFonts w:ascii="宋体" w:hAnsi="宋体" w:cs="宋体" w:hint="eastAsia"/>
                <w:sz w:val="18"/>
                <w:szCs w:val="18"/>
              </w:rPr>
              <w:t>给胶市</w:t>
            </w:r>
            <w:proofErr w:type="gramEnd"/>
            <w:r>
              <w:rPr>
                <w:rFonts w:ascii="宋体" w:hAnsi="宋体" w:cs="宋体" w:hint="eastAsia"/>
                <w:sz w:val="18"/>
                <w:szCs w:val="18"/>
              </w:rPr>
              <w:t>提供了偏多的氛围，这种市况可能延续到</w:t>
            </w:r>
            <w:r>
              <w:rPr>
                <w:rFonts w:ascii="宋体" w:hAnsi="宋体" w:cs="宋体" w:hint="eastAsia"/>
                <w:sz w:val="18"/>
                <w:szCs w:val="18"/>
              </w:rPr>
              <w:t>6</w:t>
            </w:r>
            <w:r>
              <w:rPr>
                <w:rFonts w:ascii="宋体" w:hAnsi="宋体" w:cs="宋体" w:hint="eastAsia"/>
                <w:sz w:val="18"/>
                <w:szCs w:val="18"/>
              </w:rPr>
              <w:t>月主产区产</w:t>
            </w:r>
            <w:r>
              <w:rPr>
                <w:rFonts w:ascii="宋体" w:hAnsi="宋体" w:cs="宋体" w:hint="eastAsia"/>
                <w:sz w:val="18"/>
                <w:szCs w:val="18"/>
              </w:rPr>
              <w:t>量释放。</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pPr>
              <w:jc w:val="center"/>
            </w:pPr>
            <w:r>
              <w:rPr>
                <w:rFonts w:hint="eastAsia"/>
              </w:rPr>
              <w:t>震荡向上</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A56612">
            <w:pPr>
              <w:spacing w:line="276" w:lineRule="auto"/>
              <w:rPr>
                <w:rFonts w:ascii="宋体" w:hAnsi="宋体" w:cs="宋体"/>
                <w:sz w:val="18"/>
                <w:szCs w:val="18"/>
              </w:rPr>
            </w:pPr>
            <w:r w:rsidRPr="00A56612">
              <w:rPr>
                <w:rFonts w:ascii="宋体" w:hAnsi="宋体" w:cs="宋体" w:hint="eastAsia"/>
                <w:sz w:val="18"/>
                <w:szCs w:val="18"/>
              </w:rPr>
              <w:t>沪深 300 股指下跌0.79%，上证 50 股指下跌0.74%，中证 500 股指下跌0.1%。疫苗、</w:t>
            </w:r>
            <w:proofErr w:type="gramStart"/>
            <w:r w:rsidRPr="00A56612">
              <w:rPr>
                <w:rFonts w:ascii="宋体" w:hAnsi="宋体" w:cs="宋体" w:hint="eastAsia"/>
                <w:sz w:val="18"/>
                <w:szCs w:val="18"/>
              </w:rPr>
              <w:t>医美板块</w:t>
            </w:r>
            <w:proofErr w:type="gramEnd"/>
            <w:r w:rsidRPr="00A56612">
              <w:rPr>
                <w:rFonts w:ascii="宋体" w:hAnsi="宋体" w:cs="宋体" w:hint="eastAsia"/>
                <w:sz w:val="18"/>
                <w:szCs w:val="18"/>
              </w:rPr>
              <w:t>资金流入，教育、煤炭等板块资金流出，北向资金净买入额为-16.12亿元。欧洲股市纷纷上涨，</w:t>
            </w:r>
            <w:proofErr w:type="gramStart"/>
            <w:r w:rsidRPr="00A56612">
              <w:rPr>
                <w:rFonts w:ascii="宋体" w:hAnsi="宋体" w:cs="宋体" w:hint="eastAsia"/>
                <w:sz w:val="18"/>
                <w:szCs w:val="18"/>
              </w:rPr>
              <w:t>美国标普股指</w:t>
            </w:r>
            <w:proofErr w:type="gramEnd"/>
            <w:r w:rsidRPr="00A56612">
              <w:rPr>
                <w:rFonts w:ascii="宋体" w:hAnsi="宋体" w:cs="宋体" w:hint="eastAsia"/>
                <w:sz w:val="18"/>
                <w:szCs w:val="18"/>
              </w:rPr>
              <w:t>反弹。国内货币市场FR007反弹6bps，SHIBOR3M持平。股票指数波动率窄幅回落， CBOE VIX 反弹，CBOE 中国 ETF 波动率反弹。三大股指期货主力</w:t>
            </w:r>
            <w:proofErr w:type="gramStart"/>
            <w:r w:rsidRPr="00A56612">
              <w:rPr>
                <w:rFonts w:ascii="宋体" w:hAnsi="宋体" w:cs="宋体" w:hint="eastAsia"/>
                <w:sz w:val="18"/>
                <w:szCs w:val="18"/>
              </w:rPr>
              <w:t>合约基差窄幅</w:t>
            </w:r>
            <w:proofErr w:type="gramEnd"/>
            <w:r w:rsidRPr="00A56612">
              <w:rPr>
                <w:rFonts w:ascii="宋体" w:hAnsi="宋体" w:cs="宋体" w:hint="eastAsia"/>
                <w:sz w:val="18"/>
                <w:szCs w:val="18"/>
              </w:rPr>
              <w:t>震荡，三大股指期货主力</w:t>
            </w:r>
            <w:proofErr w:type="gramStart"/>
            <w:r w:rsidRPr="00A56612">
              <w:rPr>
                <w:rFonts w:ascii="宋体" w:hAnsi="宋体" w:cs="宋体" w:hint="eastAsia"/>
                <w:sz w:val="18"/>
                <w:szCs w:val="18"/>
              </w:rPr>
              <w:t>合约基差为</w:t>
            </w:r>
            <w:proofErr w:type="gramEnd"/>
            <w:r w:rsidRPr="00A56612">
              <w:rPr>
                <w:rFonts w:ascii="宋体" w:hAnsi="宋体" w:cs="宋体" w:hint="eastAsia"/>
                <w:sz w:val="18"/>
                <w:szCs w:val="18"/>
              </w:rPr>
              <w:t>正值。</w:t>
            </w:r>
            <w:proofErr w:type="gramStart"/>
            <w:r w:rsidRPr="00A56612">
              <w:rPr>
                <w:rFonts w:ascii="宋体" w:hAnsi="宋体" w:cs="宋体" w:hint="eastAsia"/>
                <w:sz w:val="18"/>
                <w:szCs w:val="18"/>
              </w:rPr>
              <w:t>耶伦淡化</w:t>
            </w:r>
            <w:proofErr w:type="gramEnd"/>
            <w:r w:rsidRPr="00A56612">
              <w:rPr>
                <w:rFonts w:ascii="宋体" w:hAnsi="宋体" w:cs="宋体" w:hint="eastAsia"/>
                <w:sz w:val="18"/>
                <w:szCs w:val="18"/>
              </w:rPr>
              <w:t>加息言论，海外权益市场稳定，</w:t>
            </w:r>
            <w:proofErr w:type="gramStart"/>
            <w:r w:rsidRPr="00A56612">
              <w:rPr>
                <w:rFonts w:ascii="宋体" w:hAnsi="宋体" w:cs="宋体" w:hint="eastAsia"/>
                <w:sz w:val="18"/>
                <w:szCs w:val="18"/>
              </w:rPr>
              <w:t>黄金周</w:t>
            </w:r>
            <w:proofErr w:type="gramEnd"/>
            <w:r w:rsidRPr="00A56612">
              <w:rPr>
                <w:rFonts w:ascii="宋体" w:hAnsi="宋体" w:cs="宋体" w:hint="eastAsia"/>
                <w:sz w:val="18"/>
                <w:szCs w:val="18"/>
              </w:rPr>
              <w:t>假期成绩单优异，需求活跃，建议股指多头继续持有。</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4"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lastRenderedPageBreak/>
              <w:t>1、文化和旅游</w:t>
            </w:r>
            <w:proofErr w:type="gramStart"/>
            <w:r w:rsidRPr="00A56612">
              <w:rPr>
                <w:rFonts w:ascii="宋体" w:hAnsi="宋体" w:cs="宋体" w:hint="eastAsia"/>
                <w:sz w:val="18"/>
                <w:szCs w:val="18"/>
              </w:rPr>
              <w:t>部数据</w:t>
            </w:r>
            <w:proofErr w:type="gramEnd"/>
            <w:r w:rsidRPr="00A56612">
              <w:rPr>
                <w:rFonts w:ascii="宋体" w:hAnsi="宋体" w:cs="宋体" w:hint="eastAsia"/>
                <w:sz w:val="18"/>
                <w:szCs w:val="18"/>
              </w:rPr>
              <w:t>中心测算，今年“五一”假期，全国国内旅游出游2.3亿人次，同比增长119.7%，按可比口径恢复至</w:t>
            </w:r>
            <w:proofErr w:type="gramStart"/>
            <w:r w:rsidRPr="00A56612">
              <w:rPr>
                <w:rFonts w:ascii="宋体" w:hAnsi="宋体" w:cs="宋体" w:hint="eastAsia"/>
                <w:sz w:val="18"/>
                <w:szCs w:val="18"/>
              </w:rPr>
              <w:t>疫</w:t>
            </w:r>
            <w:proofErr w:type="gramEnd"/>
            <w:r w:rsidRPr="00A56612">
              <w:rPr>
                <w:rFonts w:ascii="宋体" w:hAnsi="宋体" w:cs="宋体" w:hint="eastAsia"/>
                <w:sz w:val="18"/>
                <w:szCs w:val="18"/>
              </w:rPr>
              <w:t>前同期的103.2%；实现国内旅游收入1132.3亿元，同比增长138.1%，按可比口径恢复至</w:t>
            </w:r>
            <w:proofErr w:type="gramStart"/>
            <w:r w:rsidRPr="00A56612">
              <w:rPr>
                <w:rFonts w:ascii="宋体" w:hAnsi="宋体" w:cs="宋体" w:hint="eastAsia"/>
                <w:sz w:val="18"/>
                <w:szCs w:val="18"/>
              </w:rPr>
              <w:t>疫</w:t>
            </w:r>
            <w:proofErr w:type="gramEnd"/>
            <w:r w:rsidRPr="00A56612">
              <w:rPr>
                <w:rFonts w:ascii="宋体" w:hAnsi="宋体" w:cs="宋体" w:hint="eastAsia"/>
                <w:sz w:val="18"/>
                <w:szCs w:val="18"/>
              </w:rPr>
              <w:t>前同期的77.0%。交通运输部预计，“五一”假期共发送旅客2.67亿人次，日均5347.4万人次，比去年同期日均增长122.2%，比2019年同期日均增长0.3%。</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2、广东省文化和旅游厅发布2021年“五一”假期成绩单：经初步测算，2021年五一假期五天广东省共接待游客4278.1万人次，同比增长129.8%，较2019年同期增长11.6%，收入265.2亿元，同比增长156.0%，较2019年同期增长13.7%。</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3、今年一季度，海南实际利用外资和新设立外商投资企业均实现数倍增长，共有66个国家和地区在海南省新设外资企业。今年一季度全省新设立外商投资企业419家，同比增长525.37%；实际利用外资5.558亿美元，同比增长432.98%。</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4、央行副行长刘桂平近日表示，央行将立足于强化金融支持绿色低碳发展的资源配置、风险管理、市场定价三大功能，会同相关部门大力推动绿色金融改革创新试验区建设。</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5、香港万得通讯社报道，周三欧美股市涨跌不一，</w:t>
            </w:r>
            <w:proofErr w:type="gramStart"/>
            <w:r w:rsidRPr="00A56612">
              <w:rPr>
                <w:rFonts w:ascii="宋体" w:hAnsi="宋体" w:cs="宋体" w:hint="eastAsia"/>
                <w:sz w:val="18"/>
                <w:szCs w:val="18"/>
              </w:rPr>
              <w:t>道指收</w:t>
            </w:r>
            <w:proofErr w:type="gramEnd"/>
            <w:r w:rsidRPr="00A56612">
              <w:rPr>
                <w:rFonts w:ascii="宋体" w:hAnsi="宋体" w:cs="宋体" w:hint="eastAsia"/>
                <w:sz w:val="18"/>
                <w:szCs w:val="18"/>
              </w:rPr>
              <w:t>涨0.29%，再创历史新高；</w:t>
            </w:r>
            <w:proofErr w:type="gramStart"/>
            <w:r w:rsidRPr="00A56612">
              <w:rPr>
                <w:rFonts w:ascii="宋体" w:hAnsi="宋体" w:cs="宋体" w:hint="eastAsia"/>
                <w:sz w:val="18"/>
                <w:szCs w:val="18"/>
              </w:rPr>
              <w:t>标普</w:t>
            </w:r>
            <w:proofErr w:type="gramEnd"/>
            <w:r w:rsidRPr="00A56612">
              <w:rPr>
                <w:rFonts w:ascii="宋体" w:hAnsi="宋体" w:cs="宋体" w:hint="eastAsia"/>
                <w:sz w:val="18"/>
                <w:szCs w:val="18"/>
              </w:rPr>
              <w:t>500指数涨0.07%，</w:t>
            </w:r>
            <w:proofErr w:type="gramStart"/>
            <w:r w:rsidRPr="00A56612">
              <w:rPr>
                <w:rFonts w:ascii="宋体" w:hAnsi="宋体" w:cs="宋体" w:hint="eastAsia"/>
                <w:sz w:val="18"/>
                <w:szCs w:val="18"/>
              </w:rPr>
              <w:t>纳指跌</w:t>
            </w:r>
            <w:proofErr w:type="gramEnd"/>
            <w:r w:rsidRPr="00A56612">
              <w:rPr>
                <w:rFonts w:ascii="宋体" w:hAnsi="宋体" w:cs="宋体" w:hint="eastAsia"/>
                <w:sz w:val="18"/>
                <w:szCs w:val="18"/>
              </w:rPr>
              <w:t>0.37%。</w:t>
            </w:r>
            <w:proofErr w:type="gramStart"/>
            <w:r w:rsidRPr="00A56612">
              <w:rPr>
                <w:rFonts w:ascii="宋体" w:hAnsi="宋体" w:cs="宋体" w:hint="eastAsia"/>
                <w:sz w:val="18"/>
                <w:szCs w:val="18"/>
              </w:rPr>
              <w:t>欧股则</w:t>
            </w:r>
            <w:proofErr w:type="gramEnd"/>
            <w:r w:rsidRPr="00A56612">
              <w:rPr>
                <w:rFonts w:ascii="宋体" w:hAnsi="宋体" w:cs="宋体" w:hint="eastAsia"/>
                <w:sz w:val="18"/>
                <w:szCs w:val="18"/>
              </w:rPr>
              <w:t>全线收涨，英国富时100指数涨1.68%，创2月中旬以来的最大单日涨幅。科技股涨跌不一，苹果涨0.2%，特斯拉跌0.39%。</w:t>
            </w:r>
            <w:proofErr w:type="gramStart"/>
            <w:r w:rsidRPr="00A56612">
              <w:rPr>
                <w:rFonts w:ascii="宋体" w:hAnsi="宋体" w:cs="宋体" w:hint="eastAsia"/>
                <w:sz w:val="18"/>
                <w:szCs w:val="18"/>
              </w:rPr>
              <w:t>耶伦澄清</w:t>
            </w:r>
            <w:proofErr w:type="gramEnd"/>
            <w:r w:rsidRPr="00A56612">
              <w:rPr>
                <w:rFonts w:ascii="宋体" w:hAnsi="宋体" w:cs="宋体" w:hint="eastAsia"/>
                <w:sz w:val="18"/>
                <w:szCs w:val="18"/>
              </w:rPr>
              <w:t>加息的言论，市场风险情绪回暖。</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6、热门</w:t>
            </w:r>
            <w:proofErr w:type="gramStart"/>
            <w:r w:rsidRPr="00A56612">
              <w:rPr>
                <w:rFonts w:ascii="宋体" w:hAnsi="宋体" w:cs="宋体" w:hint="eastAsia"/>
                <w:sz w:val="18"/>
                <w:szCs w:val="18"/>
              </w:rPr>
              <w:t>中概股</w:t>
            </w:r>
            <w:proofErr w:type="gramEnd"/>
            <w:r w:rsidRPr="00A56612">
              <w:rPr>
                <w:rFonts w:ascii="宋体" w:hAnsi="宋体" w:cs="宋体" w:hint="eastAsia"/>
                <w:sz w:val="18"/>
                <w:szCs w:val="18"/>
              </w:rPr>
              <w:t>多数下跌，小赢科技跌9.43%，洪恩教育跌7.15%，</w:t>
            </w:r>
            <w:proofErr w:type="gramStart"/>
            <w:r w:rsidRPr="00A56612">
              <w:rPr>
                <w:rFonts w:ascii="宋体" w:hAnsi="宋体" w:cs="宋体" w:hint="eastAsia"/>
                <w:sz w:val="18"/>
                <w:szCs w:val="18"/>
              </w:rPr>
              <w:t>亿航智能</w:t>
            </w:r>
            <w:proofErr w:type="gramEnd"/>
            <w:r w:rsidRPr="00A56612">
              <w:rPr>
                <w:rFonts w:ascii="宋体" w:hAnsi="宋体" w:cs="宋体" w:hint="eastAsia"/>
                <w:sz w:val="18"/>
                <w:szCs w:val="18"/>
              </w:rPr>
              <w:t>跌5.51%，</w:t>
            </w:r>
            <w:proofErr w:type="gramStart"/>
            <w:r w:rsidRPr="00A56612">
              <w:rPr>
                <w:rFonts w:ascii="宋体" w:hAnsi="宋体" w:cs="宋体" w:hint="eastAsia"/>
                <w:sz w:val="18"/>
                <w:szCs w:val="18"/>
              </w:rPr>
              <w:t>趣店跌</w:t>
            </w:r>
            <w:proofErr w:type="gramEnd"/>
            <w:r w:rsidRPr="00A56612">
              <w:rPr>
                <w:rFonts w:ascii="宋体" w:hAnsi="宋体" w:cs="宋体" w:hint="eastAsia"/>
                <w:sz w:val="18"/>
                <w:szCs w:val="18"/>
              </w:rPr>
              <w:t>5.1%，CBAK能源科技有限公司跌5%。涨幅方面，秦</w:t>
            </w:r>
            <w:proofErr w:type="gramStart"/>
            <w:r w:rsidRPr="00A56612">
              <w:rPr>
                <w:rFonts w:ascii="宋体" w:hAnsi="宋体" w:cs="宋体" w:hint="eastAsia"/>
                <w:sz w:val="18"/>
                <w:szCs w:val="18"/>
              </w:rPr>
              <w:t>淮数据涨</w:t>
            </w:r>
            <w:proofErr w:type="gramEnd"/>
            <w:r w:rsidRPr="00A56612">
              <w:rPr>
                <w:rFonts w:ascii="宋体" w:hAnsi="宋体" w:cs="宋体" w:hint="eastAsia"/>
                <w:sz w:val="18"/>
                <w:szCs w:val="18"/>
              </w:rPr>
              <w:t>5.9%，兰亭</w:t>
            </w:r>
            <w:proofErr w:type="gramStart"/>
            <w:r w:rsidRPr="00A56612">
              <w:rPr>
                <w:rFonts w:ascii="宋体" w:hAnsi="宋体" w:cs="宋体" w:hint="eastAsia"/>
                <w:sz w:val="18"/>
                <w:szCs w:val="18"/>
              </w:rPr>
              <w:t>集势涨</w:t>
            </w:r>
            <w:proofErr w:type="gramEnd"/>
            <w:r w:rsidRPr="00A56612">
              <w:rPr>
                <w:rFonts w:ascii="宋体" w:hAnsi="宋体" w:cs="宋体" w:hint="eastAsia"/>
                <w:sz w:val="18"/>
                <w:szCs w:val="18"/>
              </w:rPr>
              <w:t>5.03%，优点互动涨4.6%，前程无忧涨3.97%，中石油涨3.73%。新能源汽车股全线走低，</w:t>
            </w:r>
            <w:proofErr w:type="gramStart"/>
            <w:r w:rsidRPr="00A56612">
              <w:rPr>
                <w:rFonts w:ascii="宋体" w:hAnsi="宋体" w:cs="宋体" w:hint="eastAsia"/>
                <w:sz w:val="18"/>
                <w:szCs w:val="18"/>
              </w:rPr>
              <w:t>蔚来汽车</w:t>
            </w:r>
            <w:proofErr w:type="gramEnd"/>
            <w:r w:rsidRPr="00A56612">
              <w:rPr>
                <w:rFonts w:ascii="宋体" w:hAnsi="宋体" w:cs="宋体" w:hint="eastAsia"/>
                <w:sz w:val="18"/>
                <w:szCs w:val="18"/>
              </w:rPr>
              <w:t xml:space="preserve">跌0.61%，小鹏汽车跌3.38%，理想汽车跌3.09%。 </w:t>
            </w:r>
          </w:p>
          <w:p w:rsidR="00CF6558" w:rsidRDefault="00A56612" w:rsidP="00A56612">
            <w:pPr>
              <w:widowControl/>
              <w:shd w:val="clear" w:color="auto" w:fill="FEFFFF"/>
            </w:pPr>
            <w:r w:rsidRPr="00A56612">
              <w:rPr>
                <w:rFonts w:ascii="宋体" w:hAnsi="宋体" w:cs="宋体" w:hint="eastAsia"/>
                <w:sz w:val="18"/>
                <w:szCs w:val="18"/>
              </w:rPr>
              <w:t>7、</w:t>
            </w:r>
            <w:proofErr w:type="gramStart"/>
            <w:r w:rsidRPr="00A56612">
              <w:rPr>
                <w:rFonts w:ascii="宋体" w:hAnsi="宋体" w:cs="宋体" w:hint="eastAsia"/>
                <w:sz w:val="18"/>
                <w:szCs w:val="18"/>
              </w:rPr>
              <w:t>耶伦的</w:t>
            </w:r>
            <w:proofErr w:type="gramEnd"/>
            <w:r w:rsidRPr="00A56612">
              <w:rPr>
                <w:rFonts w:ascii="宋体" w:hAnsi="宋体" w:cs="宋体" w:hint="eastAsia"/>
                <w:sz w:val="18"/>
                <w:szCs w:val="18"/>
              </w:rPr>
              <w:t>“加息”言论一度引发市场恐慌，不过周二美股收盘后，</w:t>
            </w:r>
            <w:proofErr w:type="gramStart"/>
            <w:r w:rsidRPr="00A56612">
              <w:rPr>
                <w:rFonts w:ascii="宋体" w:hAnsi="宋体" w:cs="宋体" w:hint="eastAsia"/>
                <w:sz w:val="18"/>
                <w:szCs w:val="18"/>
              </w:rPr>
              <w:t>耶伦马上</w:t>
            </w:r>
            <w:proofErr w:type="gramEnd"/>
            <w:r w:rsidRPr="00A56612">
              <w:rPr>
                <w:rFonts w:ascii="宋体" w:hAnsi="宋体" w:cs="宋体" w:hint="eastAsia"/>
                <w:sz w:val="18"/>
                <w:szCs w:val="18"/>
              </w:rPr>
              <w:t>“澄清”指出，她“不是预测或推荐美联储加息”，并对美联储的独立性表示赞赏，认为通胀不会成为一个重大问题。</w:t>
            </w:r>
            <w:proofErr w:type="gramStart"/>
            <w:r w:rsidRPr="00A56612">
              <w:rPr>
                <w:rFonts w:ascii="宋体" w:hAnsi="宋体" w:cs="宋体" w:hint="eastAsia"/>
                <w:sz w:val="18"/>
                <w:szCs w:val="18"/>
              </w:rPr>
              <w:t>耶伦澄清</w:t>
            </w:r>
            <w:proofErr w:type="gramEnd"/>
            <w:r w:rsidRPr="00A56612">
              <w:rPr>
                <w:rFonts w:ascii="宋体" w:hAnsi="宋体" w:cs="宋体" w:hint="eastAsia"/>
                <w:sz w:val="18"/>
                <w:szCs w:val="18"/>
              </w:rPr>
              <w:t>加息的言论似乎是周三风险情绪回暖的主要原因。</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t>黑色产业链</w:t>
            </w:r>
          </w:p>
        </w:tc>
      </w:tr>
      <w:tr w:rsidR="00CF6558">
        <w:trPr>
          <w:trHeight w:val="691"/>
        </w:trPr>
        <w:tc>
          <w:tcPr>
            <w:tcW w:w="10100" w:type="dxa"/>
          </w:tcPr>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1、节日期间，全国市场建材价格普遍上涨50-200元/吨不等。目前仍处于传统消费旺季，虽然中下游恐高情绪严重，但</w:t>
            </w:r>
            <w:proofErr w:type="gramStart"/>
            <w:r w:rsidRPr="00A56612">
              <w:rPr>
                <w:rFonts w:ascii="宋体" w:hAnsi="宋体" w:cs="宋体" w:hint="eastAsia"/>
                <w:sz w:val="18"/>
                <w:szCs w:val="18"/>
              </w:rPr>
              <w:t>下游刚需采购</w:t>
            </w:r>
            <w:proofErr w:type="gramEnd"/>
            <w:r w:rsidRPr="00A56612">
              <w:rPr>
                <w:rFonts w:ascii="宋体" w:hAnsi="宋体" w:cs="宋体" w:hint="eastAsia"/>
                <w:sz w:val="18"/>
                <w:szCs w:val="18"/>
              </w:rPr>
              <w:t>对于价格有较强支撑，另外供给收缩的预期导致钢厂</w:t>
            </w:r>
            <w:proofErr w:type="gramStart"/>
            <w:r w:rsidRPr="00A56612">
              <w:rPr>
                <w:rFonts w:ascii="宋体" w:hAnsi="宋体" w:cs="宋体" w:hint="eastAsia"/>
                <w:sz w:val="18"/>
                <w:szCs w:val="18"/>
              </w:rPr>
              <w:t>挺</w:t>
            </w:r>
            <w:proofErr w:type="gramEnd"/>
            <w:r w:rsidRPr="00A56612">
              <w:rPr>
                <w:rFonts w:ascii="宋体" w:hAnsi="宋体" w:cs="宋体" w:hint="eastAsia"/>
                <w:sz w:val="18"/>
                <w:szCs w:val="18"/>
              </w:rPr>
              <w:t>价惜售，预计开市后国内市场建材价格将出现集中补涨。</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2、节日期间，全国市场热轧卷板价格涨30-170元/吨不等，其中华东区域主流规格热轧卷板价格涨40-80元/吨左右，华南区域热轧卷板价格涨120-160元/吨。受钢坯、带钢价格上涨带动，市场整体信心较好，预计</w:t>
            </w:r>
            <w:proofErr w:type="gramStart"/>
            <w:r w:rsidRPr="00A56612">
              <w:rPr>
                <w:rFonts w:ascii="宋体" w:hAnsi="宋体" w:cs="宋体" w:hint="eastAsia"/>
                <w:sz w:val="18"/>
                <w:szCs w:val="18"/>
              </w:rPr>
              <w:t>热卷价格</w:t>
            </w:r>
            <w:proofErr w:type="gramEnd"/>
            <w:r w:rsidRPr="00A56612">
              <w:rPr>
                <w:rFonts w:ascii="宋体" w:hAnsi="宋体" w:cs="宋体" w:hint="eastAsia"/>
                <w:sz w:val="18"/>
                <w:szCs w:val="18"/>
              </w:rPr>
              <w:t>仍有上涨空间。</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3、节日期间，昌黎地区部分钢厂普方坯累计上涨80元/吨，5日出厂报5070元/吨。唐山各区域正常排产节前订单，部分钢厂订单已预接至5月中下旬。唐山地区下游轧钢厂集中复产，对</w:t>
            </w:r>
            <w:proofErr w:type="gramStart"/>
            <w:r w:rsidRPr="00A56612">
              <w:rPr>
                <w:rFonts w:ascii="宋体" w:hAnsi="宋体" w:cs="宋体" w:hint="eastAsia"/>
                <w:sz w:val="18"/>
                <w:szCs w:val="18"/>
              </w:rPr>
              <w:t>坯需求</w:t>
            </w:r>
            <w:proofErr w:type="gramEnd"/>
            <w:r w:rsidRPr="00A56612">
              <w:rPr>
                <w:rFonts w:ascii="宋体" w:hAnsi="宋体" w:cs="宋体" w:hint="eastAsia"/>
                <w:sz w:val="18"/>
                <w:szCs w:val="18"/>
              </w:rPr>
              <w:t>快速回升，但唐山地区由于环保限产，钢坯外卖继续保持低位，外地及进口资源仍陆续送到。</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4、节日期间，全国主流钢厂上调幅度集中在20-80元/吨，沙钢5月1日上调80元/吨，日照钢铁节内累计上调100元/吨。目前废钢性价比相当高，长短流程钢厂利润丰厚、生产积极，对废钢需求十分强烈。节后厂商有补库需求，叠加对后市的乐观预期，预计节后全国废钢市场价格将继续高位运行，部分地区将补涨。</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5、节日期间，海外铁矿石衍生品市场上涨情绪浓厚。新交所铁矿石掉</w:t>
            </w:r>
            <w:proofErr w:type="gramStart"/>
            <w:r w:rsidRPr="00A56612">
              <w:rPr>
                <w:rFonts w:ascii="宋体" w:hAnsi="宋体" w:cs="宋体" w:hint="eastAsia"/>
                <w:sz w:val="18"/>
                <w:szCs w:val="18"/>
              </w:rPr>
              <w:t>期主力</w:t>
            </w:r>
            <w:proofErr w:type="gramEnd"/>
            <w:r w:rsidRPr="00A56612">
              <w:rPr>
                <w:rFonts w:ascii="宋体" w:hAnsi="宋体" w:cs="宋体" w:hint="eastAsia"/>
                <w:sz w:val="18"/>
                <w:szCs w:val="18"/>
              </w:rPr>
              <w:t>合约假期期间从182.17美元/</w:t>
            </w:r>
            <w:proofErr w:type="gramStart"/>
            <w:r w:rsidRPr="00A56612">
              <w:rPr>
                <w:rFonts w:ascii="宋体" w:hAnsi="宋体" w:cs="宋体" w:hint="eastAsia"/>
                <w:sz w:val="18"/>
                <w:szCs w:val="18"/>
              </w:rPr>
              <w:t>吨最高涨</w:t>
            </w:r>
            <w:proofErr w:type="gramEnd"/>
            <w:r w:rsidRPr="00A56612">
              <w:rPr>
                <w:rFonts w:ascii="宋体" w:hAnsi="宋体" w:cs="宋体" w:hint="eastAsia"/>
                <w:sz w:val="18"/>
                <w:szCs w:val="18"/>
              </w:rPr>
              <w:t>至193美元/吨，暂未突破前期高点。5日Mysteel62%</w:t>
            </w:r>
            <w:proofErr w:type="gramStart"/>
            <w:r w:rsidRPr="00A56612">
              <w:rPr>
                <w:rFonts w:ascii="宋体" w:hAnsi="宋体" w:cs="宋体" w:hint="eastAsia"/>
                <w:sz w:val="18"/>
                <w:szCs w:val="18"/>
              </w:rPr>
              <w:t>澳粉指数</w:t>
            </w:r>
            <w:proofErr w:type="gramEnd"/>
            <w:r w:rsidRPr="00A56612">
              <w:rPr>
                <w:rFonts w:ascii="宋体" w:hAnsi="宋体" w:cs="宋体" w:hint="eastAsia"/>
                <w:sz w:val="18"/>
                <w:szCs w:val="18"/>
              </w:rPr>
              <w:t>190.2美元/干吨。港口铁矿石库存小幅增加，钢厂铁矿石</w:t>
            </w:r>
            <w:proofErr w:type="gramStart"/>
            <w:r w:rsidRPr="00A56612">
              <w:rPr>
                <w:rFonts w:ascii="宋体" w:hAnsi="宋体" w:cs="宋体" w:hint="eastAsia"/>
                <w:sz w:val="18"/>
                <w:szCs w:val="18"/>
              </w:rPr>
              <w:t>库存较</w:t>
            </w:r>
            <w:proofErr w:type="gramEnd"/>
            <w:r w:rsidRPr="00A56612">
              <w:rPr>
                <w:rFonts w:ascii="宋体" w:hAnsi="宋体" w:cs="宋体" w:hint="eastAsia"/>
                <w:sz w:val="18"/>
                <w:szCs w:val="18"/>
              </w:rPr>
              <w:t>节前减少3-5天。</w:t>
            </w:r>
          </w:p>
          <w:p w:rsidR="00A56612" w:rsidRPr="00A56612" w:rsidRDefault="00A56612" w:rsidP="00A56612">
            <w:pPr>
              <w:widowControl/>
              <w:shd w:val="clear" w:color="auto" w:fill="FEFFFF"/>
              <w:rPr>
                <w:rFonts w:ascii="宋体" w:hAnsi="宋体" w:cs="宋体" w:hint="eastAsia"/>
                <w:sz w:val="18"/>
                <w:szCs w:val="18"/>
              </w:rPr>
            </w:pPr>
            <w:r w:rsidRPr="00A56612">
              <w:rPr>
                <w:rFonts w:ascii="宋体" w:hAnsi="宋体" w:cs="宋体" w:hint="eastAsia"/>
                <w:sz w:val="18"/>
                <w:szCs w:val="18"/>
              </w:rPr>
              <w:t>6、节日期间，焦煤延续上涨行情，主流大矿高硫主焦上调100元左右；山西环保继续执行督查限产，短期焦炭供应将会维持低位，库存快速去化，节后预计焦炭价格继续加速上涨。</w:t>
            </w:r>
          </w:p>
          <w:p w:rsidR="00CF6558" w:rsidRDefault="00A56612" w:rsidP="00A56612">
            <w:pPr>
              <w:widowControl/>
              <w:shd w:val="clear" w:color="auto" w:fill="FEFFFF"/>
              <w:rPr>
                <w:rFonts w:ascii="宋体" w:hAnsi="宋体"/>
                <w:szCs w:val="21"/>
              </w:rPr>
            </w:pPr>
            <w:r w:rsidRPr="00A56612">
              <w:rPr>
                <w:rFonts w:ascii="宋体" w:hAnsi="宋体" w:cs="宋体" w:hint="eastAsia"/>
                <w:sz w:val="18"/>
                <w:szCs w:val="18"/>
              </w:rPr>
              <w:t xml:space="preserve">7、 </w:t>
            </w:r>
            <w:proofErr w:type="spellStart"/>
            <w:r w:rsidRPr="00A56612">
              <w:rPr>
                <w:rFonts w:ascii="宋体" w:hAnsi="宋体" w:cs="宋体" w:hint="eastAsia"/>
                <w:sz w:val="18"/>
                <w:szCs w:val="18"/>
              </w:rPr>
              <w:t>Mysteel</w:t>
            </w:r>
            <w:proofErr w:type="spellEnd"/>
            <w:r w:rsidRPr="00A56612">
              <w:rPr>
                <w:rFonts w:ascii="宋体" w:hAnsi="宋体" w:cs="宋体" w:hint="eastAsia"/>
                <w:sz w:val="18"/>
                <w:szCs w:val="18"/>
              </w:rPr>
              <w:t>预估4月下旬粗钢产量小幅增加。4月下旬全国粗钢预估产量2989.50万吨，下旬日均产量298.95万吨，环比4月中旬上升2.34%，同比上升6.93%。</w:t>
            </w:r>
          </w:p>
        </w:tc>
      </w:tr>
      <w:tr w:rsidR="00CF6558">
        <w:trPr>
          <w:trHeight w:val="90"/>
        </w:trPr>
        <w:tc>
          <w:tcPr>
            <w:tcW w:w="10100" w:type="dxa"/>
          </w:tcPr>
          <w:p w:rsidR="00CF6558" w:rsidRDefault="00653621">
            <w:pPr>
              <w:spacing w:line="340" w:lineRule="exact"/>
              <w:ind w:left="-45"/>
              <w:jc w:val="center"/>
            </w:pPr>
            <w:proofErr w:type="gramStart"/>
            <w:r>
              <w:rPr>
                <w:rFonts w:hint="eastAsia"/>
              </w:rPr>
              <w:t>有色产业</w:t>
            </w:r>
            <w:proofErr w:type="gramEnd"/>
            <w:r>
              <w:rPr>
                <w:rFonts w:hint="eastAsia"/>
              </w:rPr>
              <w:t>链</w:t>
            </w:r>
          </w:p>
        </w:tc>
      </w:tr>
      <w:tr w:rsidR="00CF6558">
        <w:trPr>
          <w:trHeight w:val="90"/>
        </w:trPr>
        <w:tc>
          <w:tcPr>
            <w:tcW w:w="10100" w:type="dxa"/>
          </w:tcPr>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1、国际铜业研究小组：预计2021年世界精炼铜市场将供应过剩7.9万吨，2022年为10.9万吨。</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2、Freeport-McMoRan公司发布的</w:t>
            </w:r>
            <w:proofErr w:type="gramStart"/>
            <w:r w:rsidRPr="0026279D">
              <w:rPr>
                <w:rFonts w:ascii="宋体" w:hAnsi="宋体" w:cs="宋体" w:hint="eastAsia"/>
                <w:color w:val="333333"/>
                <w:spacing w:val="10"/>
                <w:sz w:val="18"/>
                <w:szCs w:val="18"/>
              </w:rPr>
              <w:t>季度财报显示</w:t>
            </w:r>
            <w:proofErr w:type="gramEnd"/>
            <w:r w:rsidRPr="0026279D">
              <w:rPr>
                <w:rFonts w:ascii="宋体" w:hAnsi="宋体" w:cs="宋体" w:hint="eastAsia"/>
                <w:color w:val="333333"/>
                <w:spacing w:val="10"/>
                <w:sz w:val="18"/>
                <w:szCs w:val="18"/>
              </w:rPr>
              <w:t>，季度产量高于预期，并调高了年度销售预测，这有助于缓解全球供应紧张。这家总部位于美国凤凰城的上市公司表示，目前正在按计划在印尼的格拉斯伯格(Grasberg)矿区加大地下运营力度，并正在增加北美的产量。Freeport公司还预计秘鲁的塞罗维德矿(Cerro Verde)将在明年恢复到疫情前水平。2021年第一季度的铜产量为9.1亿磅，铜销售额为8.25亿磅，接近2021年1月的估计。2021年第一季度的铜销售量高于2020年第一季度的7.29亿磅铜销售量，这主要反映了印尼PT Freeport（PT-FI）地</w:t>
            </w:r>
            <w:r w:rsidRPr="0026279D">
              <w:rPr>
                <w:rFonts w:ascii="宋体" w:hAnsi="宋体" w:cs="宋体" w:hint="eastAsia"/>
                <w:color w:val="333333"/>
                <w:spacing w:val="10"/>
                <w:sz w:val="18"/>
                <w:szCs w:val="18"/>
              </w:rPr>
              <w:lastRenderedPageBreak/>
              <w:t>下采矿产能的持续增长，但部分被出货时间延误所抵消。</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3、五矿资源公布的报告显示，今年首季电解铜产量为1.25万吨，按年下跌31%。2021年第一季度，铜产量约7.73万吨，同比减少16%；</w:t>
            </w:r>
            <w:proofErr w:type="gramStart"/>
            <w:r w:rsidRPr="0026279D">
              <w:rPr>
                <w:rFonts w:ascii="宋体" w:hAnsi="宋体" w:cs="宋体" w:hint="eastAsia"/>
                <w:color w:val="333333"/>
                <w:spacing w:val="10"/>
                <w:sz w:val="18"/>
                <w:szCs w:val="18"/>
              </w:rPr>
              <w:t>锌</w:t>
            </w:r>
            <w:proofErr w:type="gramEnd"/>
            <w:r w:rsidRPr="0026279D">
              <w:rPr>
                <w:rFonts w:ascii="宋体" w:hAnsi="宋体" w:cs="宋体" w:hint="eastAsia"/>
                <w:color w:val="333333"/>
                <w:spacing w:val="10"/>
                <w:sz w:val="18"/>
                <w:szCs w:val="18"/>
              </w:rPr>
              <w:t>产量约6.84万吨，同比增长29%；铅产量约1.24万吨，同比增长25%；</w:t>
            </w:r>
            <w:proofErr w:type="gramStart"/>
            <w:r w:rsidRPr="0026279D">
              <w:rPr>
                <w:rFonts w:ascii="宋体" w:hAnsi="宋体" w:cs="宋体" w:hint="eastAsia"/>
                <w:color w:val="333333"/>
                <w:spacing w:val="10"/>
                <w:sz w:val="18"/>
                <w:szCs w:val="18"/>
              </w:rPr>
              <w:t>钼</w:t>
            </w:r>
            <w:proofErr w:type="gramEnd"/>
            <w:r w:rsidRPr="0026279D">
              <w:rPr>
                <w:rFonts w:ascii="宋体" w:hAnsi="宋体" w:cs="宋体" w:hint="eastAsia"/>
                <w:color w:val="333333"/>
                <w:spacing w:val="10"/>
                <w:sz w:val="18"/>
                <w:szCs w:val="18"/>
              </w:rPr>
              <w:t>产量1123吨，同比增长804%。</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4、South32发布的报告显示，2021年3月份当季（第一季度）氧化铝产量为121.8万吨，环比降13%，同比降5%；铝产量为2.4万吨，同比下降3%；镍产量为0.71万吨，同比增加16%；铅产量为3.3万吨，同比增加6%；</w:t>
            </w:r>
            <w:proofErr w:type="gramStart"/>
            <w:r w:rsidRPr="0026279D">
              <w:rPr>
                <w:rFonts w:ascii="宋体" w:hAnsi="宋体" w:cs="宋体" w:hint="eastAsia"/>
                <w:color w:val="333333"/>
                <w:spacing w:val="10"/>
                <w:sz w:val="18"/>
                <w:szCs w:val="18"/>
              </w:rPr>
              <w:t>锌</w:t>
            </w:r>
            <w:proofErr w:type="gramEnd"/>
            <w:r w:rsidRPr="0026279D">
              <w:rPr>
                <w:rFonts w:ascii="宋体" w:hAnsi="宋体" w:cs="宋体" w:hint="eastAsia"/>
                <w:color w:val="333333"/>
                <w:spacing w:val="10"/>
                <w:sz w:val="18"/>
                <w:szCs w:val="18"/>
              </w:rPr>
              <w:t>产量为1.78万吨，同比下降1%；锰矿产量1409kwmt，同比下降3%。</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5、据上海有色网（SMM）调研，本周（4月26日—4月30日）SMM再生铅持证冶炼企业四</w:t>
            </w:r>
            <w:proofErr w:type="gramStart"/>
            <w:r w:rsidRPr="0026279D">
              <w:rPr>
                <w:rFonts w:ascii="宋体" w:hAnsi="宋体" w:cs="宋体" w:hint="eastAsia"/>
                <w:color w:val="333333"/>
                <w:spacing w:val="10"/>
                <w:sz w:val="18"/>
                <w:szCs w:val="18"/>
              </w:rPr>
              <w:t>省周度</w:t>
            </w:r>
            <w:proofErr w:type="gramEnd"/>
            <w:r w:rsidRPr="0026279D">
              <w:rPr>
                <w:rFonts w:ascii="宋体" w:hAnsi="宋体" w:cs="宋体" w:hint="eastAsia"/>
                <w:color w:val="333333"/>
                <w:spacing w:val="10"/>
                <w:sz w:val="18"/>
                <w:szCs w:val="18"/>
              </w:rPr>
              <w:t>开工率为50.73%，环比上周上升5.19%（上周新春兴产量修正，上周再生铅开工率下修为45.54%）。</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6、4月30日，</w:t>
            </w:r>
            <w:proofErr w:type="gramStart"/>
            <w:r w:rsidRPr="0026279D">
              <w:rPr>
                <w:rFonts w:ascii="宋体" w:hAnsi="宋体" w:cs="宋体" w:hint="eastAsia"/>
                <w:color w:val="333333"/>
                <w:spacing w:val="10"/>
                <w:sz w:val="18"/>
                <w:szCs w:val="18"/>
              </w:rPr>
              <w:t>蔚来汽车</w:t>
            </w:r>
            <w:proofErr w:type="gramEnd"/>
            <w:r w:rsidRPr="0026279D">
              <w:rPr>
                <w:rFonts w:ascii="宋体" w:hAnsi="宋体" w:cs="宋体" w:hint="eastAsia"/>
                <w:color w:val="333333"/>
                <w:spacing w:val="10"/>
                <w:sz w:val="18"/>
                <w:szCs w:val="18"/>
              </w:rPr>
              <w:t>发布2021年第一季度财务业绩。</w:t>
            </w:r>
            <w:proofErr w:type="gramStart"/>
            <w:r w:rsidRPr="0026279D">
              <w:rPr>
                <w:rFonts w:ascii="宋体" w:hAnsi="宋体" w:cs="宋体" w:hint="eastAsia"/>
                <w:color w:val="333333"/>
                <w:spacing w:val="10"/>
                <w:sz w:val="18"/>
                <w:szCs w:val="18"/>
              </w:rPr>
              <w:t>财报显示</w:t>
            </w:r>
            <w:proofErr w:type="gramEnd"/>
            <w:r w:rsidRPr="0026279D">
              <w:rPr>
                <w:rFonts w:ascii="宋体" w:hAnsi="宋体" w:cs="宋体" w:hint="eastAsia"/>
                <w:color w:val="333333"/>
                <w:spacing w:val="10"/>
                <w:sz w:val="18"/>
                <w:szCs w:val="18"/>
              </w:rPr>
              <w:t>，</w:t>
            </w:r>
            <w:proofErr w:type="gramStart"/>
            <w:r w:rsidRPr="0026279D">
              <w:rPr>
                <w:rFonts w:ascii="宋体" w:hAnsi="宋体" w:cs="宋体" w:hint="eastAsia"/>
                <w:color w:val="333333"/>
                <w:spacing w:val="10"/>
                <w:sz w:val="18"/>
                <w:szCs w:val="18"/>
              </w:rPr>
              <w:t>蔚来汽车</w:t>
            </w:r>
            <w:proofErr w:type="gramEnd"/>
            <w:r w:rsidRPr="0026279D">
              <w:rPr>
                <w:rFonts w:ascii="宋体" w:hAnsi="宋体" w:cs="宋体" w:hint="eastAsia"/>
                <w:color w:val="333333"/>
                <w:spacing w:val="10"/>
                <w:sz w:val="18"/>
                <w:szCs w:val="18"/>
              </w:rPr>
              <w:t>2021年第一季度总收入约为79.82亿元，同比增长481.8%；综合毛利率为19.5%，连续四个季度毛利率转正。</w:t>
            </w:r>
            <w:proofErr w:type="gramStart"/>
            <w:r w:rsidRPr="0026279D">
              <w:rPr>
                <w:rFonts w:ascii="宋体" w:hAnsi="宋体" w:cs="宋体" w:hint="eastAsia"/>
                <w:color w:val="333333"/>
                <w:spacing w:val="10"/>
                <w:sz w:val="18"/>
                <w:szCs w:val="18"/>
              </w:rPr>
              <w:t>一</w:t>
            </w:r>
            <w:proofErr w:type="gramEnd"/>
            <w:r w:rsidRPr="0026279D">
              <w:rPr>
                <w:rFonts w:ascii="宋体" w:hAnsi="宋体" w:cs="宋体" w:hint="eastAsia"/>
                <w:color w:val="333333"/>
                <w:spacing w:val="10"/>
                <w:sz w:val="18"/>
                <w:szCs w:val="18"/>
              </w:rPr>
              <w:t>季报发布前一天，</w:t>
            </w:r>
            <w:proofErr w:type="gramStart"/>
            <w:r w:rsidRPr="0026279D">
              <w:rPr>
                <w:rFonts w:ascii="宋体" w:hAnsi="宋体" w:cs="宋体" w:hint="eastAsia"/>
                <w:color w:val="333333"/>
                <w:spacing w:val="10"/>
                <w:sz w:val="18"/>
                <w:szCs w:val="18"/>
              </w:rPr>
              <w:t>蔚来与</w:t>
            </w:r>
            <w:proofErr w:type="gramEnd"/>
            <w:r w:rsidRPr="0026279D">
              <w:rPr>
                <w:rFonts w:ascii="宋体" w:hAnsi="宋体" w:cs="宋体" w:hint="eastAsia"/>
                <w:color w:val="333333"/>
                <w:spacing w:val="10"/>
                <w:sz w:val="18"/>
                <w:szCs w:val="18"/>
              </w:rPr>
              <w:t>合肥方面共同规划的新桥智能电动汽车产业园区开工建设，年规划整车产能100万辆、电池100GWh。</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7、</w:t>
            </w:r>
            <w:proofErr w:type="gramStart"/>
            <w:r w:rsidRPr="0026279D">
              <w:rPr>
                <w:rFonts w:ascii="宋体" w:hAnsi="宋体" w:cs="宋体" w:hint="eastAsia"/>
                <w:color w:val="333333"/>
                <w:spacing w:val="10"/>
                <w:sz w:val="18"/>
                <w:szCs w:val="18"/>
              </w:rPr>
              <w:t>据外媒报道</w:t>
            </w:r>
            <w:proofErr w:type="gramEnd"/>
            <w:r w:rsidRPr="0026279D">
              <w:rPr>
                <w:rFonts w:ascii="宋体" w:hAnsi="宋体" w:cs="宋体" w:hint="eastAsia"/>
                <w:color w:val="333333"/>
                <w:spacing w:val="10"/>
                <w:sz w:val="18"/>
                <w:szCs w:val="18"/>
              </w:rPr>
              <w:t>，通用汽车在4月29日表示，将向墨西哥的一座工厂投资10亿美元，于2023年在处于美墨边境的科阿韦拉（Coahuila）州生产电动汽车，而此举立即遭到了美国汽车工人工会的批评。</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8、4月30日，中金岭南发布2021年一季度财报，</w:t>
            </w:r>
            <w:proofErr w:type="gramStart"/>
            <w:r w:rsidRPr="0026279D">
              <w:rPr>
                <w:rFonts w:ascii="宋体" w:hAnsi="宋体" w:cs="宋体" w:hint="eastAsia"/>
                <w:color w:val="333333"/>
                <w:spacing w:val="10"/>
                <w:sz w:val="18"/>
                <w:szCs w:val="18"/>
              </w:rPr>
              <w:t>据财报数</w:t>
            </w:r>
            <w:proofErr w:type="gramEnd"/>
            <w:r w:rsidRPr="0026279D">
              <w:rPr>
                <w:rFonts w:ascii="宋体" w:hAnsi="宋体" w:cs="宋体" w:hint="eastAsia"/>
                <w:color w:val="333333"/>
                <w:spacing w:val="10"/>
                <w:sz w:val="18"/>
                <w:szCs w:val="18"/>
              </w:rPr>
              <w:t>据显示，中金岭南2021年一季度</w:t>
            </w:r>
            <w:proofErr w:type="gramStart"/>
            <w:r w:rsidRPr="0026279D">
              <w:rPr>
                <w:rFonts w:ascii="宋体" w:hAnsi="宋体" w:cs="宋体" w:hint="eastAsia"/>
                <w:color w:val="333333"/>
                <w:spacing w:val="10"/>
                <w:sz w:val="18"/>
                <w:szCs w:val="18"/>
              </w:rPr>
              <w:t>营收约为</w:t>
            </w:r>
            <w:proofErr w:type="gramEnd"/>
            <w:r w:rsidRPr="0026279D">
              <w:rPr>
                <w:rFonts w:ascii="宋体" w:hAnsi="宋体" w:cs="宋体" w:hint="eastAsia"/>
                <w:color w:val="333333"/>
                <w:spacing w:val="10"/>
                <w:sz w:val="18"/>
                <w:szCs w:val="18"/>
              </w:rPr>
              <w:t>90.98亿元，同比增长50.60%；净利润约2.57亿元，同比增长80.12%。</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9、4月27日，广西平果铝资源有限公司年产60万吨再生铝生产项目举行开工仪式。市人民政府市长罗成，市委常委、市人民政府副市长李华聪，广西平果铝资源有限公司董事长邢俊杰等出席开工仪式。据了解，广西平果铝资源有限公司年产60万吨再生铝生产项目，计划总投资8.5亿元，达产后，预计实现税收3.5亿元。</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10、2021年，河南万达铝业有限公司以市场化改革为契机，精益组织生产、精准开发市场、精细管控质量、精心维护设备，促进产量大幅提升。4月29日，公司当月生产任务完美收官，多项生产指标再创历史最好成绩，为完成全年生产任务打下了坚实的基础。4月份，公司全体员工团结一致，攻坚克难，铝合金</w:t>
            </w:r>
            <w:proofErr w:type="gramStart"/>
            <w:r w:rsidRPr="0026279D">
              <w:rPr>
                <w:rFonts w:ascii="宋体" w:hAnsi="宋体" w:cs="宋体" w:hint="eastAsia"/>
                <w:color w:val="333333"/>
                <w:spacing w:val="10"/>
                <w:sz w:val="18"/>
                <w:szCs w:val="18"/>
              </w:rPr>
              <w:t>板带材单月产量</w:t>
            </w:r>
            <w:proofErr w:type="gramEnd"/>
            <w:r w:rsidRPr="0026279D">
              <w:rPr>
                <w:rFonts w:ascii="宋体" w:hAnsi="宋体" w:cs="宋体" w:hint="eastAsia"/>
                <w:color w:val="333333"/>
                <w:spacing w:val="10"/>
                <w:sz w:val="18"/>
                <w:szCs w:val="18"/>
              </w:rPr>
              <w:t>突破2.9万吨，创公司有史以来最高记录。</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11、全球最大黄金矿业公司纽蒙特矿业（Newmont Corp.）首席执行官汤</w:t>
            </w:r>
            <w:proofErr w:type="gramStart"/>
            <w:r w:rsidRPr="0026279D">
              <w:rPr>
                <w:rFonts w:ascii="宋体" w:hAnsi="宋体" w:cs="宋体" w:hint="eastAsia"/>
                <w:color w:val="333333"/>
                <w:spacing w:val="10"/>
                <w:sz w:val="18"/>
                <w:szCs w:val="18"/>
              </w:rPr>
              <w:t>姆</w:t>
            </w:r>
            <w:proofErr w:type="gramEnd"/>
            <w:r w:rsidRPr="0026279D">
              <w:rPr>
                <w:rFonts w:ascii="宋体" w:hAnsi="宋体" w:cs="宋体" w:hint="eastAsia"/>
                <w:color w:val="333333"/>
                <w:spacing w:val="10"/>
                <w:sz w:val="18"/>
                <w:szCs w:val="18"/>
              </w:rPr>
              <w:t>?帕尔默(Tom Palmer)表示，尽管铜价当前正在纪录高位附近徘徊，但随着能源转型的加速，铜价还远未见顶。</w:t>
            </w:r>
          </w:p>
          <w:p w:rsidR="0026279D" w:rsidRPr="0026279D" w:rsidRDefault="0026279D" w:rsidP="0026279D">
            <w:pPr>
              <w:spacing w:line="340" w:lineRule="exact"/>
              <w:jc w:val="left"/>
              <w:rPr>
                <w:rFonts w:ascii="宋体" w:hAnsi="宋体" w:cs="宋体" w:hint="eastAsia"/>
                <w:color w:val="333333"/>
                <w:spacing w:val="10"/>
                <w:sz w:val="18"/>
                <w:szCs w:val="18"/>
              </w:rPr>
            </w:pPr>
            <w:r w:rsidRPr="0026279D">
              <w:rPr>
                <w:rFonts w:ascii="宋体" w:hAnsi="宋体" w:cs="宋体" w:hint="eastAsia"/>
                <w:color w:val="333333"/>
                <w:spacing w:val="10"/>
                <w:sz w:val="18"/>
                <w:szCs w:val="18"/>
              </w:rPr>
              <w:t>8、4月30日，株冶集团披露2021年</w:t>
            </w:r>
            <w:proofErr w:type="gramStart"/>
            <w:r w:rsidRPr="0026279D">
              <w:rPr>
                <w:rFonts w:ascii="宋体" w:hAnsi="宋体" w:cs="宋体" w:hint="eastAsia"/>
                <w:color w:val="333333"/>
                <w:spacing w:val="10"/>
                <w:sz w:val="18"/>
                <w:szCs w:val="18"/>
              </w:rPr>
              <w:t>一</w:t>
            </w:r>
            <w:proofErr w:type="gramEnd"/>
            <w:r w:rsidRPr="0026279D">
              <w:rPr>
                <w:rFonts w:ascii="宋体" w:hAnsi="宋体" w:cs="宋体" w:hint="eastAsia"/>
                <w:color w:val="333333"/>
                <w:spacing w:val="10"/>
                <w:sz w:val="18"/>
                <w:szCs w:val="18"/>
              </w:rPr>
              <w:t>季报，公司2021年一季度实现营业总收入40.6亿，同比增长18.5%；归属于上市公司股东的净利润为5733.81万元，同比增长37.47%。</w:t>
            </w:r>
          </w:p>
          <w:p w:rsidR="00CF6558" w:rsidRDefault="0026279D" w:rsidP="0026279D">
            <w:pPr>
              <w:spacing w:line="340" w:lineRule="exact"/>
              <w:jc w:val="left"/>
              <w:rPr>
                <w:rFonts w:ascii="宋体" w:hAnsi="宋体" w:cs="宋体"/>
                <w:color w:val="333333"/>
                <w:spacing w:val="10"/>
                <w:sz w:val="18"/>
                <w:szCs w:val="18"/>
              </w:rPr>
            </w:pPr>
            <w:r w:rsidRPr="0026279D">
              <w:rPr>
                <w:rFonts w:ascii="宋体" w:hAnsi="宋体" w:cs="宋体" w:hint="eastAsia"/>
                <w:color w:val="333333"/>
                <w:spacing w:val="10"/>
                <w:sz w:val="18"/>
                <w:szCs w:val="18"/>
              </w:rPr>
              <w:t>12、西部矿业公布了2021年第一季度业绩报。其中，营业收入83.93亿元，较上年同期增加38%，主要是本期公司铜类产品量价齐升；归属上市股东净利润4.75亿元，较上年同期增加869%。整体</w:t>
            </w:r>
            <w:proofErr w:type="gramStart"/>
            <w:r w:rsidRPr="0026279D">
              <w:rPr>
                <w:rFonts w:ascii="宋体" w:hAnsi="宋体" w:cs="宋体" w:hint="eastAsia"/>
                <w:color w:val="333333"/>
                <w:spacing w:val="10"/>
                <w:sz w:val="18"/>
                <w:szCs w:val="18"/>
              </w:rPr>
              <w:t>业绩超</w:t>
            </w:r>
            <w:proofErr w:type="gramEnd"/>
            <w:r w:rsidRPr="0026279D">
              <w:rPr>
                <w:rFonts w:ascii="宋体" w:hAnsi="宋体" w:cs="宋体" w:hint="eastAsia"/>
                <w:color w:val="333333"/>
                <w:spacing w:val="10"/>
                <w:sz w:val="18"/>
                <w:szCs w:val="18"/>
              </w:rPr>
              <w:t>预期。</w:t>
            </w:r>
          </w:p>
          <w:p w:rsidR="0026279D" w:rsidRDefault="0026279D">
            <w:pPr>
              <w:spacing w:line="340" w:lineRule="exact"/>
              <w:jc w:val="left"/>
              <w:rPr>
                <w:rFonts w:ascii="宋体" w:hAnsi="宋体" w:cs="宋体"/>
                <w:color w:val="333333"/>
                <w:spacing w:val="10"/>
                <w:sz w:val="18"/>
                <w:szCs w:val="18"/>
              </w:rPr>
            </w:pPr>
          </w:p>
          <w:p w:rsidR="0026279D" w:rsidRDefault="0026279D">
            <w:pPr>
              <w:spacing w:line="340" w:lineRule="exact"/>
              <w:jc w:val="left"/>
              <w:rPr>
                <w:rFonts w:ascii="宋体" w:hAnsi="宋体" w:cs="宋体" w:hint="eastAsia"/>
                <w:color w:val="333333"/>
                <w:spacing w:val="10"/>
                <w:sz w:val="18"/>
                <w:szCs w:val="18"/>
              </w:rPr>
            </w:pP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26279D" w:rsidRPr="0026279D" w:rsidRDefault="0026279D" w:rsidP="0026279D">
            <w:pPr>
              <w:rPr>
                <w:rFonts w:ascii="微软雅黑" w:eastAsia="微软雅黑" w:hAnsi="微软雅黑" w:cs="微软雅黑" w:hint="eastAsia"/>
                <w:color w:val="333333"/>
                <w:spacing w:val="10"/>
                <w:sz w:val="18"/>
                <w:szCs w:val="18"/>
              </w:rPr>
            </w:pPr>
            <w:r w:rsidRPr="0026279D">
              <w:rPr>
                <w:rFonts w:ascii="微软雅黑" w:eastAsia="微软雅黑" w:hAnsi="微软雅黑" w:cs="微软雅黑" w:hint="eastAsia"/>
                <w:color w:val="333333"/>
                <w:spacing w:val="10"/>
                <w:sz w:val="18"/>
                <w:szCs w:val="18"/>
              </w:rPr>
              <w:t>1、</w:t>
            </w:r>
            <w:proofErr w:type="gramStart"/>
            <w:r w:rsidRPr="0026279D">
              <w:rPr>
                <w:rFonts w:ascii="微软雅黑" w:eastAsia="微软雅黑" w:hAnsi="微软雅黑" w:cs="微软雅黑" w:hint="eastAsia"/>
                <w:color w:val="333333"/>
                <w:spacing w:val="10"/>
                <w:sz w:val="18"/>
                <w:szCs w:val="18"/>
              </w:rPr>
              <w:t>据卓创</w:t>
            </w:r>
            <w:proofErr w:type="gramEnd"/>
            <w:r w:rsidRPr="0026279D">
              <w:rPr>
                <w:rFonts w:ascii="微软雅黑" w:eastAsia="微软雅黑" w:hAnsi="微软雅黑" w:cs="微软雅黑" w:hint="eastAsia"/>
                <w:color w:val="333333"/>
                <w:spacing w:val="10"/>
                <w:sz w:val="18"/>
                <w:szCs w:val="18"/>
              </w:rPr>
              <w:t>资讯数据显示，PVC整体开工负荷82.71%，环比提升0.31个百分点；其中电石法PVC开工负荷84.39%，环比提升0.13个百分点；乙烯法PVC开工负荷76.14%，环比提升0.95个百分点。</w:t>
            </w:r>
          </w:p>
          <w:p w:rsidR="0026279D" w:rsidRPr="0026279D" w:rsidRDefault="0026279D" w:rsidP="0026279D">
            <w:pPr>
              <w:rPr>
                <w:rFonts w:ascii="微软雅黑" w:eastAsia="微软雅黑" w:hAnsi="微软雅黑" w:cs="微软雅黑" w:hint="eastAsia"/>
                <w:color w:val="333333"/>
                <w:spacing w:val="10"/>
                <w:sz w:val="18"/>
                <w:szCs w:val="18"/>
              </w:rPr>
            </w:pPr>
            <w:r w:rsidRPr="0026279D">
              <w:rPr>
                <w:rFonts w:ascii="微软雅黑" w:eastAsia="微软雅黑" w:hAnsi="微软雅黑" w:cs="微软雅黑" w:hint="eastAsia"/>
                <w:color w:val="333333"/>
                <w:spacing w:val="10"/>
                <w:sz w:val="18"/>
                <w:szCs w:val="18"/>
              </w:rPr>
              <w:t>2、内蒙古荣信40万吨/年乙二醇装置2021年4月15日短停检修，上周末重启，目前负荷8成偏上。</w:t>
            </w:r>
          </w:p>
          <w:p w:rsidR="0026279D" w:rsidRPr="0026279D" w:rsidRDefault="0026279D" w:rsidP="0026279D">
            <w:pPr>
              <w:rPr>
                <w:rFonts w:ascii="微软雅黑" w:eastAsia="微软雅黑" w:hAnsi="微软雅黑" w:cs="微软雅黑" w:hint="eastAsia"/>
                <w:color w:val="333333"/>
                <w:spacing w:val="10"/>
                <w:sz w:val="18"/>
                <w:szCs w:val="18"/>
              </w:rPr>
            </w:pPr>
            <w:r w:rsidRPr="0026279D">
              <w:rPr>
                <w:rFonts w:ascii="微软雅黑" w:eastAsia="微软雅黑" w:hAnsi="微软雅黑" w:cs="微软雅黑" w:hint="eastAsia"/>
                <w:color w:val="333333"/>
                <w:spacing w:val="10"/>
                <w:sz w:val="18"/>
                <w:szCs w:val="18"/>
              </w:rPr>
              <w:t>3、山东利华益利津炼化有限公司乙二醇价格下调150元/吨，执行4750元/吨；20万吨/年乙二醇装置2021年4月中旬短停一天，目前恢复正常运行，计划5月1日停车检修，检修时间30天左右。</w:t>
            </w:r>
          </w:p>
          <w:p w:rsidR="0026279D" w:rsidRPr="0026279D" w:rsidRDefault="0026279D" w:rsidP="0026279D">
            <w:pPr>
              <w:rPr>
                <w:rFonts w:ascii="微软雅黑" w:eastAsia="微软雅黑" w:hAnsi="微软雅黑" w:cs="微软雅黑" w:hint="eastAsia"/>
                <w:color w:val="333333"/>
                <w:spacing w:val="10"/>
                <w:sz w:val="18"/>
                <w:szCs w:val="18"/>
              </w:rPr>
            </w:pPr>
            <w:r w:rsidRPr="0026279D">
              <w:rPr>
                <w:rFonts w:ascii="微软雅黑" w:eastAsia="微软雅黑" w:hAnsi="微软雅黑" w:cs="微软雅黑" w:hint="eastAsia"/>
                <w:color w:val="333333"/>
                <w:spacing w:val="10"/>
                <w:sz w:val="18"/>
                <w:szCs w:val="18"/>
              </w:rPr>
              <w:t>4、</w:t>
            </w:r>
            <w:proofErr w:type="gramStart"/>
            <w:r w:rsidRPr="0026279D">
              <w:rPr>
                <w:rFonts w:ascii="微软雅黑" w:eastAsia="微软雅黑" w:hAnsi="微软雅黑" w:cs="微软雅黑" w:hint="eastAsia"/>
                <w:color w:val="333333"/>
                <w:spacing w:val="10"/>
                <w:sz w:val="18"/>
                <w:szCs w:val="18"/>
              </w:rPr>
              <w:t>隆众资讯</w:t>
            </w:r>
            <w:proofErr w:type="gramEnd"/>
            <w:r w:rsidRPr="0026279D">
              <w:rPr>
                <w:rFonts w:ascii="微软雅黑" w:eastAsia="微软雅黑" w:hAnsi="微软雅黑" w:cs="微软雅黑" w:hint="eastAsia"/>
                <w:color w:val="333333"/>
                <w:spacing w:val="10"/>
                <w:sz w:val="18"/>
                <w:szCs w:val="18"/>
              </w:rPr>
              <w:t>4月30日报道：今日涤纶短</w:t>
            </w:r>
            <w:proofErr w:type="gramStart"/>
            <w:r w:rsidRPr="0026279D">
              <w:rPr>
                <w:rFonts w:ascii="微软雅黑" w:eastAsia="微软雅黑" w:hAnsi="微软雅黑" w:cs="微软雅黑" w:hint="eastAsia"/>
                <w:color w:val="333333"/>
                <w:spacing w:val="10"/>
                <w:sz w:val="18"/>
                <w:szCs w:val="18"/>
              </w:rPr>
              <w:t>纤</w:t>
            </w:r>
            <w:proofErr w:type="gramEnd"/>
            <w:r w:rsidRPr="0026279D">
              <w:rPr>
                <w:rFonts w:ascii="微软雅黑" w:eastAsia="微软雅黑" w:hAnsi="微软雅黑" w:cs="微软雅黑" w:hint="eastAsia"/>
                <w:color w:val="333333"/>
                <w:spacing w:val="10"/>
                <w:sz w:val="18"/>
                <w:szCs w:val="18"/>
              </w:rPr>
              <w:t>工厂产销平平。截至15：50工厂总体产销在73.76%，较上一交易日下滑43.51%。工厂部分产销如下：85%、35%、60%、0%、200%、40%、100%、200%、40%。</w:t>
            </w:r>
          </w:p>
          <w:p w:rsidR="0026279D" w:rsidRPr="0026279D" w:rsidRDefault="0026279D" w:rsidP="0026279D">
            <w:pPr>
              <w:rPr>
                <w:rFonts w:ascii="微软雅黑" w:eastAsia="微软雅黑" w:hAnsi="微软雅黑" w:cs="微软雅黑" w:hint="eastAsia"/>
                <w:color w:val="333333"/>
                <w:spacing w:val="10"/>
                <w:sz w:val="18"/>
                <w:szCs w:val="18"/>
              </w:rPr>
            </w:pPr>
            <w:r w:rsidRPr="0026279D">
              <w:rPr>
                <w:rFonts w:ascii="微软雅黑" w:eastAsia="微软雅黑" w:hAnsi="微软雅黑" w:cs="微软雅黑" w:hint="eastAsia"/>
                <w:color w:val="333333"/>
                <w:spacing w:val="10"/>
                <w:sz w:val="18"/>
                <w:szCs w:val="18"/>
              </w:rPr>
              <w:lastRenderedPageBreak/>
              <w:t>5、</w:t>
            </w:r>
            <w:proofErr w:type="gramStart"/>
            <w:r w:rsidRPr="0026279D">
              <w:rPr>
                <w:rFonts w:ascii="微软雅黑" w:eastAsia="微软雅黑" w:hAnsi="微软雅黑" w:cs="微软雅黑" w:hint="eastAsia"/>
                <w:color w:val="333333"/>
                <w:spacing w:val="10"/>
                <w:sz w:val="18"/>
                <w:szCs w:val="18"/>
              </w:rPr>
              <w:t>隆众资讯</w:t>
            </w:r>
            <w:proofErr w:type="gramEnd"/>
            <w:r w:rsidRPr="0026279D">
              <w:rPr>
                <w:rFonts w:ascii="微软雅黑" w:eastAsia="微软雅黑" w:hAnsi="微软雅黑" w:cs="微软雅黑" w:hint="eastAsia"/>
                <w:color w:val="333333"/>
                <w:spacing w:val="10"/>
                <w:sz w:val="18"/>
                <w:szCs w:val="18"/>
              </w:rPr>
              <w:t>4月30日报道：昨日涤纶长丝下游集中补仓后，今日工厂优惠缩减，下游补货积极性回弱。截止至15：40，工厂主流产销33.2%，较前一交易日下调602%，算数平均产销在37.20%。具体产销数据如下：0%、50%、100%、100%、150%、0%、10%、30%、0%、100%、160%、10%、10%、20%、5%、0%、0%。</w:t>
            </w:r>
          </w:p>
          <w:p w:rsidR="00A56612" w:rsidRDefault="0026279D" w:rsidP="0026279D">
            <w:pPr>
              <w:rPr>
                <w:rFonts w:ascii="微软雅黑" w:eastAsia="微软雅黑" w:hAnsi="微软雅黑" w:cs="微软雅黑"/>
                <w:color w:val="333333"/>
                <w:spacing w:val="10"/>
                <w:sz w:val="18"/>
                <w:szCs w:val="18"/>
              </w:rPr>
            </w:pPr>
            <w:r w:rsidRPr="0026279D">
              <w:rPr>
                <w:rFonts w:ascii="微软雅黑" w:eastAsia="微软雅黑" w:hAnsi="微软雅黑" w:cs="微软雅黑" w:hint="eastAsia"/>
                <w:color w:val="333333"/>
                <w:spacing w:val="10"/>
                <w:sz w:val="18"/>
                <w:szCs w:val="18"/>
              </w:rPr>
              <w:t>6、本周四，国内煤（甲醇）制烯烃装置平均开工负荷在89.92%，较上周上涨0.8个百分点。沿海地区个别MTO装置负荷有所提升，本周国内CTO/MTO装置小幅上涨。二甲醚因部分装置停车，导致开工负荷下滑。醋酸因部分装置停车，导致开工负荷下滑。</w:t>
            </w:r>
          </w:p>
          <w:p w:rsidR="0026279D" w:rsidRPr="0026279D" w:rsidRDefault="0026279D" w:rsidP="0026279D">
            <w:pPr>
              <w:rPr>
                <w:rFonts w:ascii="微软雅黑" w:eastAsia="微软雅黑" w:hAnsi="微软雅黑" w:cs="微软雅黑" w:hint="eastAsia"/>
                <w:color w:val="333333"/>
                <w:spacing w:val="10"/>
                <w:sz w:val="18"/>
                <w:szCs w:val="18"/>
              </w:rPr>
            </w:pPr>
            <w:r>
              <w:rPr>
                <w:rFonts w:ascii="微软雅黑" w:eastAsia="微软雅黑" w:hAnsi="微软雅黑" w:cs="微软雅黑"/>
                <w:color w:val="333333"/>
                <w:spacing w:val="10"/>
                <w:sz w:val="18"/>
                <w:szCs w:val="18"/>
              </w:rPr>
              <w:t>7</w:t>
            </w:r>
            <w:r>
              <w:rPr>
                <w:rFonts w:ascii="微软雅黑" w:eastAsia="微软雅黑" w:hAnsi="微软雅黑" w:cs="微软雅黑" w:hint="eastAsia"/>
                <w:color w:val="333333"/>
                <w:spacing w:val="10"/>
                <w:sz w:val="18"/>
                <w:szCs w:val="18"/>
              </w:rPr>
              <w:t>、</w:t>
            </w:r>
            <w:r w:rsidRPr="0026279D">
              <w:rPr>
                <w:rFonts w:ascii="微软雅黑" w:eastAsia="微软雅黑" w:hAnsi="微软雅黑" w:cs="微软雅黑" w:hint="eastAsia"/>
                <w:color w:val="333333"/>
                <w:spacing w:val="10"/>
                <w:sz w:val="18"/>
                <w:szCs w:val="18"/>
              </w:rPr>
              <w:t>OPEC第二大石油生产国伊拉克称，OPEC+将继续试图把油价保持在“正常平均水平之内”，未来几个月原油价格可能会保持在每桶65美元左右，并宣布正考虑收购埃克森美孚在全球最大油田之一West Qurna-1的32.7%权益。</w:t>
            </w:r>
          </w:p>
          <w:p w:rsidR="0026279D" w:rsidRPr="0026279D" w:rsidRDefault="0026279D" w:rsidP="0026279D">
            <w:pPr>
              <w:rPr>
                <w:rFonts w:ascii="微软雅黑" w:eastAsia="微软雅黑" w:hAnsi="微软雅黑" w:cs="微软雅黑" w:hint="eastAsia"/>
                <w:color w:val="333333"/>
                <w:spacing w:val="10"/>
                <w:sz w:val="18"/>
                <w:szCs w:val="18"/>
              </w:rPr>
            </w:pPr>
            <w:r>
              <w:rPr>
                <w:rFonts w:ascii="微软雅黑" w:eastAsia="微软雅黑" w:hAnsi="微软雅黑" w:cs="微软雅黑"/>
                <w:color w:val="333333"/>
                <w:spacing w:val="10"/>
                <w:sz w:val="18"/>
                <w:szCs w:val="18"/>
              </w:rPr>
              <w:t>8</w:t>
            </w:r>
            <w:r w:rsidRPr="0026279D">
              <w:rPr>
                <w:rFonts w:ascii="微软雅黑" w:eastAsia="微软雅黑" w:hAnsi="微软雅黑" w:cs="微软雅黑" w:hint="eastAsia"/>
                <w:color w:val="333333"/>
                <w:spacing w:val="10"/>
                <w:sz w:val="18"/>
                <w:szCs w:val="18"/>
              </w:rPr>
              <w:t>、沙特为首多国联军司令部当地时间5月3日上午发布通告称，联军当天早些时候击落三架载有爆炸物的无人机并成功拦截两枚弹道导弹。</w:t>
            </w:r>
          </w:p>
          <w:p w:rsidR="0026279D" w:rsidRPr="0026279D" w:rsidRDefault="0026279D" w:rsidP="0026279D">
            <w:pPr>
              <w:rPr>
                <w:rFonts w:ascii="微软雅黑" w:eastAsia="微软雅黑" w:hAnsi="微软雅黑" w:cs="微软雅黑" w:hint="eastAsia"/>
                <w:color w:val="333333"/>
                <w:spacing w:val="10"/>
                <w:sz w:val="18"/>
                <w:szCs w:val="18"/>
              </w:rPr>
            </w:pPr>
            <w:r>
              <w:rPr>
                <w:rFonts w:ascii="微软雅黑" w:eastAsia="微软雅黑" w:hAnsi="微软雅黑" w:cs="微软雅黑"/>
                <w:color w:val="333333"/>
                <w:spacing w:val="10"/>
                <w:sz w:val="18"/>
                <w:szCs w:val="18"/>
              </w:rPr>
              <w:t>9</w:t>
            </w:r>
            <w:r w:rsidRPr="0026279D">
              <w:rPr>
                <w:rFonts w:ascii="微软雅黑" w:eastAsia="微软雅黑" w:hAnsi="微软雅黑" w:cs="微软雅黑" w:hint="eastAsia"/>
                <w:color w:val="333333"/>
                <w:spacing w:val="10"/>
                <w:sz w:val="18"/>
                <w:szCs w:val="18"/>
              </w:rPr>
              <w:t>、澳新银行(ANZ)的分析师表示，美国几个城市正在摆脱封锁状态，在美国关键的夏季驾驶季节来临之前强化对于汽油需求增强的信心。与此同时，英国的道路燃料销售已经接近去年夏季的水平。</w:t>
            </w:r>
          </w:p>
          <w:p w:rsidR="0026279D" w:rsidRPr="0026279D" w:rsidRDefault="0026279D" w:rsidP="0026279D">
            <w:pPr>
              <w:rPr>
                <w:rFonts w:ascii="微软雅黑" w:eastAsia="微软雅黑" w:hAnsi="微软雅黑" w:cs="微软雅黑" w:hint="eastAsia"/>
                <w:color w:val="333333"/>
                <w:spacing w:val="10"/>
                <w:sz w:val="18"/>
                <w:szCs w:val="18"/>
              </w:rPr>
            </w:pPr>
            <w:r>
              <w:rPr>
                <w:rFonts w:ascii="微软雅黑" w:eastAsia="微软雅黑" w:hAnsi="微软雅黑" w:cs="微软雅黑"/>
                <w:color w:val="333333"/>
                <w:spacing w:val="10"/>
                <w:sz w:val="18"/>
                <w:szCs w:val="18"/>
              </w:rPr>
              <w:t>10</w:t>
            </w:r>
            <w:r w:rsidRPr="0026279D">
              <w:rPr>
                <w:rFonts w:ascii="微软雅黑" w:eastAsia="微软雅黑" w:hAnsi="微软雅黑" w:cs="微软雅黑" w:hint="eastAsia"/>
                <w:color w:val="333333"/>
                <w:spacing w:val="10"/>
                <w:sz w:val="18"/>
                <w:szCs w:val="18"/>
              </w:rPr>
              <w:t>、阿联酋阿布扎比国家石油公司ADNOC7月将对亚洲一些买家的原油减少20%的供应量。</w:t>
            </w:r>
          </w:p>
          <w:p w:rsidR="0026279D" w:rsidRPr="0026279D" w:rsidRDefault="0026279D" w:rsidP="0026279D">
            <w:pPr>
              <w:rPr>
                <w:rFonts w:ascii="微软雅黑" w:eastAsia="微软雅黑" w:hAnsi="微软雅黑" w:cs="微软雅黑" w:hint="eastAsia"/>
                <w:color w:val="333333"/>
                <w:spacing w:val="10"/>
                <w:sz w:val="18"/>
                <w:szCs w:val="18"/>
              </w:rPr>
            </w:pPr>
            <w:r>
              <w:rPr>
                <w:rFonts w:ascii="微软雅黑" w:eastAsia="微软雅黑" w:hAnsi="微软雅黑" w:cs="微软雅黑"/>
                <w:color w:val="333333"/>
                <w:spacing w:val="10"/>
                <w:sz w:val="18"/>
                <w:szCs w:val="18"/>
              </w:rPr>
              <w:t>11</w:t>
            </w:r>
            <w:r w:rsidRPr="0026279D">
              <w:rPr>
                <w:rFonts w:ascii="微软雅黑" w:eastAsia="微软雅黑" w:hAnsi="微软雅黑" w:cs="微软雅黑" w:hint="eastAsia"/>
                <w:color w:val="333333"/>
                <w:spacing w:val="10"/>
                <w:sz w:val="18"/>
                <w:szCs w:val="18"/>
              </w:rPr>
              <w:t>、花旗银行分析师指出，仔细看看全球石油库存的状态表明，市场认为油市接近平衡的程度比OPEC+更近，大部分的原油库存过剩已经被市场吸收尽管成品油库存仍然需要工作。</w:t>
            </w:r>
          </w:p>
          <w:p w:rsidR="0026279D" w:rsidRPr="0026279D" w:rsidRDefault="0026279D" w:rsidP="0026279D">
            <w:pPr>
              <w:rPr>
                <w:rFonts w:ascii="微软雅黑" w:eastAsia="微软雅黑" w:hAnsi="微软雅黑" w:cs="微软雅黑" w:hint="eastAsia"/>
                <w:color w:val="333333"/>
                <w:spacing w:val="10"/>
                <w:sz w:val="18"/>
                <w:szCs w:val="18"/>
              </w:rPr>
            </w:pPr>
            <w:r>
              <w:rPr>
                <w:rFonts w:ascii="微软雅黑" w:eastAsia="微软雅黑" w:hAnsi="微软雅黑" w:cs="微软雅黑"/>
                <w:color w:val="333333"/>
                <w:spacing w:val="10"/>
                <w:sz w:val="18"/>
                <w:szCs w:val="18"/>
              </w:rPr>
              <w:t>12</w:t>
            </w:r>
            <w:r w:rsidRPr="0026279D">
              <w:rPr>
                <w:rFonts w:ascii="微软雅黑" w:eastAsia="微软雅黑" w:hAnsi="微软雅黑" w:cs="微软雅黑" w:hint="eastAsia"/>
                <w:color w:val="333333"/>
                <w:spacing w:val="10"/>
                <w:sz w:val="18"/>
                <w:szCs w:val="18"/>
              </w:rPr>
              <w:t>、华侨银行经济学家Howie Lee表示，印度疫情的爆发抑制了油价的涨势，但如果印度能够解决这个问题，并有望避免在此过程中被完全封锁，原油价格可能会继续上涨。</w:t>
            </w:r>
          </w:p>
          <w:p w:rsidR="0026279D" w:rsidRPr="0026279D" w:rsidRDefault="0026279D" w:rsidP="0026279D">
            <w:pPr>
              <w:rPr>
                <w:rFonts w:ascii="微软雅黑" w:eastAsia="微软雅黑" w:hAnsi="微软雅黑" w:cs="微软雅黑" w:hint="eastAsia"/>
                <w:color w:val="333333"/>
                <w:spacing w:val="10"/>
                <w:sz w:val="18"/>
                <w:szCs w:val="18"/>
              </w:rPr>
            </w:pPr>
            <w:r>
              <w:rPr>
                <w:rFonts w:ascii="微软雅黑" w:eastAsia="微软雅黑" w:hAnsi="微软雅黑" w:cs="微软雅黑"/>
                <w:color w:val="333333"/>
                <w:spacing w:val="10"/>
                <w:sz w:val="18"/>
                <w:szCs w:val="18"/>
              </w:rPr>
              <w:t>13</w:t>
            </w:r>
            <w:r w:rsidRPr="0026279D">
              <w:rPr>
                <w:rFonts w:ascii="微软雅黑" w:eastAsia="微软雅黑" w:hAnsi="微软雅黑" w:cs="微软雅黑" w:hint="eastAsia"/>
                <w:color w:val="333333"/>
                <w:spacing w:val="10"/>
                <w:sz w:val="18"/>
                <w:szCs w:val="18"/>
              </w:rPr>
              <w:t>、中国石油：第一季度原油产量2.214亿桶。</w:t>
            </w:r>
          </w:p>
          <w:p w:rsidR="0026279D" w:rsidRPr="00A56612" w:rsidRDefault="0026279D" w:rsidP="0026279D">
            <w:pPr>
              <w:rPr>
                <w:rFonts w:ascii="微软雅黑" w:eastAsia="微软雅黑" w:hAnsi="微软雅黑" w:cs="微软雅黑" w:hint="eastAsia"/>
                <w:color w:val="333333"/>
                <w:spacing w:val="10"/>
                <w:sz w:val="18"/>
                <w:szCs w:val="18"/>
              </w:rPr>
            </w:pPr>
            <w:r>
              <w:rPr>
                <w:rFonts w:ascii="微软雅黑" w:eastAsia="微软雅黑" w:hAnsi="微软雅黑" w:cs="微软雅黑"/>
                <w:color w:val="333333"/>
                <w:spacing w:val="10"/>
                <w:sz w:val="18"/>
                <w:szCs w:val="18"/>
              </w:rPr>
              <w:t>14</w:t>
            </w:r>
            <w:r w:rsidRPr="0026279D">
              <w:rPr>
                <w:rFonts w:ascii="微软雅黑" w:eastAsia="微软雅黑" w:hAnsi="微软雅黑" w:cs="微软雅黑" w:hint="eastAsia"/>
                <w:color w:val="333333"/>
                <w:spacing w:val="10"/>
                <w:sz w:val="18"/>
                <w:szCs w:val="18"/>
              </w:rPr>
              <w:t>、阿尔及利亚国家石油公司</w:t>
            </w:r>
            <w:proofErr w:type="spellStart"/>
            <w:r w:rsidRPr="0026279D">
              <w:rPr>
                <w:rFonts w:ascii="微软雅黑" w:eastAsia="微软雅黑" w:hAnsi="微软雅黑" w:cs="微软雅黑" w:hint="eastAsia"/>
                <w:color w:val="333333"/>
                <w:spacing w:val="10"/>
                <w:sz w:val="18"/>
                <w:szCs w:val="18"/>
              </w:rPr>
              <w:t>Sonatrach</w:t>
            </w:r>
            <w:proofErr w:type="spellEnd"/>
            <w:r w:rsidRPr="0026279D">
              <w:rPr>
                <w:rFonts w:ascii="微软雅黑" w:eastAsia="微软雅黑" w:hAnsi="微软雅黑" w:cs="微软雅黑" w:hint="eastAsia"/>
                <w:color w:val="333333"/>
                <w:spacing w:val="10"/>
                <w:sz w:val="18"/>
                <w:szCs w:val="18"/>
              </w:rPr>
              <w:t>将5月份的撒哈拉混合原油官方售价</w:t>
            </w:r>
            <w:proofErr w:type="gramStart"/>
            <w:r w:rsidRPr="0026279D">
              <w:rPr>
                <w:rFonts w:ascii="微软雅黑" w:eastAsia="微软雅黑" w:hAnsi="微软雅黑" w:cs="微软雅黑" w:hint="eastAsia"/>
                <w:color w:val="333333"/>
                <w:spacing w:val="10"/>
                <w:sz w:val="18"/>
                <w:szCs w:val="18"/>
              </w:rPr>
              <w:t>调至较布伦特</w:t>
            </w:r>
            <w:proofErr w:type="gramEnd"/>
            <w:r w:rsidRPr="0026279D">
              <w:rPr>
                <w:rFonts w:ascii="微软雅黑" w:eastAsia="微软雅黑" w:hAnsi="微软雅黑" w:cs="微软雅黑" w:hint="eastAsia"/>
                <w:color w:val="333333"/>
                <w:spacing w:val="10"/>
                <w:sz w:val="18"/>
                <w:szCs w:val="18"/>
              </w:rPr>
              <w:t>原油现价低0.70美元/桶。</w:t>
            </w:r>
          </w:p>
        </w:tc>
      </w:tr>
      <w:tr w:rsidR="00CF6558">
        <w:trPr>
          <w:trHeight w:val="382"/>
        </w:trPr>
        <w:tc>
          <w:tcPr>
            <w:tcW w:w="10100" w:type="dxa"/>
          </w:tcPr>
          <w:p w:rsidR="00CF6558" w:rsidRDefault="00653621">
            <w:pPr>
              <w:pBdr>
                <w:top w:val="none" w:sz="0" w:space="0" w:color="000000"/>
                <w:left w:val="none" w:sz="0" w:space="0" w:color="000000"/>
                <w:bottom w:val="none" w:sz="0" w:space="0" w:color="000000"/>
                <w:right w:val="none" w:sz="0" w:space="0" w:color="000000"/>
              </w:pBdr>
              <w:spacing w:line="340" w:lineRule="exact"/>
              <w:ind w:left="-45"/>
              <w:jc w:val="center"/>
            </w:pPr>
            <w:r>
              <w:rPr>
                <w:rFonts w:hint="eastAsia"/>
              </w:rPr>
              <w:lastRenderedPageBreak/>
              <w:t>农产品产业链</w:t>
            </w:r>
          </w:p>
        </w:tc>
      </w:tr>
      <w:tr w:rsidR="00CF6558">
        <w:trPr>
          <w:trHeight w:val="406"/>
        </w:trPr>
        <w:tc>
          <w:tcPr>
            <w:tcW w:w="10100" w:type="dxa"/>
          </w:tcPr>
          <w:p w:rsidR="00CF6558" w:rsidRDefault="00A56612">
            <w:pPr>
              <w:widowControl/>
              <w:shd w:val="clear" w:color="auto" w:fill="FEFFFF"/>
            </w:pPr>
            <w:r>
              <w:t>1.USDA</w:t>
            </w:r>
            <w:r>
              <w:t>在每周作物生长报告中公布称，截至</w:t>
            </w:r>
            <w:r>
              <w:t>2021</w:t>
            </w:r>
            <w:r>
              <w:t>年</w:t>
            </w:r>
            <w:r>
              <w:t>5</w:t>
            </w:r>
            <w:r>
              <w:t>月</w:t>
            </w:r>
            <w:r>
              <w:t>2</w:t>
            </w:r>
            <w:r>
              <w:t>日当周，美国大豆种植率为</w:t>
            </w:r>
            <w:r>
              <w:t>24%,</w:t>
            </w:r>
            <w:r>
              <w:t>低于市场预期的</w:t>
            </w:r>
            <w:r>
              <w:t>25%</w:t>
            </w:r>
            <w:r>
              <w:t>，之前一周为</w:t>
            </w:r>
            <w:r>
              <w:t>8%</w:t>
            </w:r>
            <w:r>
              <w:t>，去年同期为</w:t>
            </w:r>
            <w:r>
              <w:t>21%, </w:t>
            </w:r>
            <w:r>
              <w:t>五年均值为</w:t>
            </w:r>
            <w:r>
              <w:t>11%</w:t>
            </w:r>
            <w:r>
              <w:t>。（来源：</w:t>
            </w:r>
            <w:proofErr w:type="spellStart"/>
            <w:r>
              <w:t>cofeed</w:t>
            </w:r>
            <w:proofErr w:type="spellEnd"/>
            <w:r>
              <w:t>）</w:t>
            </w:r>
            <w:r>
              <w:br/>
              <w:t>2</w:t>
            </w:r>
            <w:r>
              <w:t>、据外消息，巴西政府</w:t>
            </w:r>
            <w:proofErr w:type="gramStart"/>
            <w:r>
              <w:t>周发布</w:t>
            </w:r>
            <w:proofErr w:type="gramEnd"/>
            <w:r>
              <w:t>2021</w:t>
            </w:r>
            <w:r>
              <w:t>年</w:t>
            </w:r>
            <w:r>
              <w:t>4</w:t>
            </w:r>
            <w:r>
              <w:t>月</w:t>
            </w:r>
            <w:r>
              <w:t> </w:t>
            </w:r>
            <w:r>
              <w:t>商品出口数据显示，</w:t>
            </w:r>
            <w:r>
              <w:t>4</w:t>
            </w:r>
            <w:r>
              <w:t>月巴西大豆出口量为</w:t>
            </w:r>
            <w:r>
              <w:t>17, 383, 862</w:t>
            </w:r>
            <w:r>
              <w:t>吨，高于上年同期的</w:t>
            </w:r>
            <w:r>
              <w:t>14.854, 934</w:t>
            </w:r>
            <w:r>
              <w:t>吨。（来源：</w:t>
            </w:r>
            <w:proofErr w:type="spellStart"/>
            <w:r>
              <w:t>cofeed</w:t>
            </w:r>
            <w:proofErr w:type="spellEnd"/>
            <w:r>
              <w:t>）</w:t>
            </w:r>
            <w:r>
              <w:br/>
              <w:t>3</w:t>
            </w:r>
            <w:r>
              <w:t>、由十家分析机构参与的调查显示，美国农业部</w:t>
            </w:r>
            <w:r>
              <w:t>(USDA) </w:t>
            </w:r>
            <w:r>
              <w:t>即将发布的月度报告料显示，美国</w:t>
            </w:r>
            <w:r>
              <w:t>3</w:t>
            </w:r>
            <w:r>
              <w:t>月大豆压榨量料为</w:t>
            </w:r>
            <w:r>
              <w:t>565.2</w:t>
            </w:r>
            <w:r>
              <w:t>万短吨，或</w:t>
            </w:r>
            <w:r>
              <w:t>1. 884</w:t>
            </w:r>
            <w:r>
              <w:t>亿蒲式耳。调查预估区间介于</w:t>
            </w:r>
            <w:r>
              <w:t>1. 88</w:t>
            </w:r>
            <w:r>
              <w:t>亿至</w:t>
            </w:r>
            <w:r>
              <w:t>1.892</w:t>
            </w:r>
            <w:r>
              <w:t>亿蒲式耳，预估中值为</w:t>
            </w:r>
            <w:r>
              <w:t>1.882</w:t>
            </w:r>
            <w:r>
              <w:t>亿蒲式耳。（来源：</w:t>
            </w:r>
            <w:proofErr w:type="spellStart"/>
            <w:r>
              <w:t>cofeed</w:t>
            </w:r>
            <w:proofErr w:type="spellEnd"/>
            <w:r>
              <w:t>）</w:t>
            </w:r>
            <w:r>
              <w:br/>
              <w:t>4</w:t>
            </w:r>
            <w:r>
              <w:t>、气象预报显示，</w:t>
            </w:r>
            <w:r>
              <w:t>5</w:t>
            </w:r>
            <w:r>
              <w:t>月初巴西南部地区天气可能依然干燥。但是美国中西部地区将出现降雨，同时温度回升，这将有助于当地春播以及作物初期生长。（来源：</w:t>
            </w:r>
            <w:proofErr w:type="spellStart"/>
            <w:r>
              <w:t>cofeed</w:t>
            </w:r>
            <w:proofErr w:type="spellEnd"/>
            <w:r>
              <w:t>）</w:t>
            </w:r>
          </w:p>
        </w:tc>
      </w:tr>
      <w:tr w:rsidR="00CF6558">
        <w:trPr>
          <w:trHeight w:val="400"/>
        </w:trPr>
        <w:tc>
          <w:tcPr>
            <w:tcW w:w="10100" w:type="dxa"/>
          </w:tcPr>
          <w:p w:rsidR="00CF6558" w:rsidRDefault="00653621">
            <w:pPr>
              <w:pBdr>
                <w:top w:val="none" w:sz="0" w:space="0" w:color="000000"/>
                <w:left w:val="none" w:sz="0" w:space="0" w:color="000000"/>
                <w:bottom w:val="none" w:sz="0" w:space="0" w:color="000000"/>
                <w:right w:val="none" w:sz="0" w:space="0" w:color="000000"/>
              </w:pBdr>
              <w:spacing w:line="340" w:lineRule="exact"/>
              <w:ind w:left="-45"/>
              <w:jc w:val="center"/>
            </w:pPr>
            <w:proofErr w:type="gramStart"/>
            <w:r>
              <w:rPr>
                <w:rFonts w:hint="eastAsia"/>
              </w:rPr>
              <w:t>软商品</w:t>
            </w:r>
            <w:proofErr w:type="gramEnd"/>
          </w:p>
        </w:tc>
      </w:tr>
      <w:tr w:rsidR="00CF6558">
        <w:trPr>
          <w:trHeight w:val="90"/>
        </w:trPr>
        <w:tc>
          <w:tcPr>
            <w:tcW w:w="10100" w:type="dxa"/>
          </w:tcPr>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、目前南疆春播已进入收尾阶段，预计月底结束，</w:t>
            </w:r>
            <w:proofErr w:type="gramStart"/>
            <w:r>
              <w:rPr>
                <w:rFonts w:asciiTheme="minorEastAsia" w:eastAsiaTheme="minorEastAsia" w:hAnsiTheme="minorEastAsia" w:cstheme="minorEastAsia" w:hint="eastAsia"/>
                <w:sz w:val="18"/>
                <w:szCs w:val="18"/>
              </w:rPr>
              <w:t>北疆气温</w:t>
            </w:r>
            <w:proofErr w:type="gramEnd"/>
            <w:r>
              <w:rPr>
                <w:rFonts w:asciiTheme="minorEastAsia" w:eastAsiaTheme="minorEastAsia" w:hAnsiTheme="minorEastAsia" w:cstheme="minorEastAsia" w:hint="eastAsia"/>
                <w:sz w:val="18"/>
                <w:szCs w:val="18"/>
              </w:rPr>
              <w:t>上升恢复正常。巴楚地区今年棉花种植面积同比持平，目前</w:t>
            </w:r>
            <w:proofErr w:type="gramStart"/>
            <w:r>
              <w:rPr>
                <w:rFonts w:asciiTheme="minorEastAsia" w:eastAsiaTheme="minorEastAsia" w:hAnsiTheme="minorEastAsia" w:cstheme="minorEastAsia" w:hint="eastAsia"/>
                <w:sz w:val="18"/>
                <w:szCs w:val="18"/>
              </w:rPr>
              <w:t>春播达</w:t>
            </w:r>
            <w:proofErr w:type="gramEnd"/>
            <w:r>
              <w:rPr>
                <w:rFonts w:asciiTheme="minorEastAsia" w:eastAsiaTheme="minorEastAsia" w:hAnsiTheme="minorEastAsia" w:cstheme="minorEastAsia" w:hint="eastAsia"/>
                <w:sz w:val="18"/>
                <w:szCs w:val="18"/>
              </w:rPr>
              <w:t>80%</w:t>
            </w:r>
            <w:r>
              <w:rPr>
                <w:rFonts w:asciiTheme="minorEastAsia" w:eastAsiaTheme="minorEastAsia" w:hAnsiTheme="minorEastAsia" w:cstheme="minorEastAsia" w:hint="eastAsia"/>
                <w:sz w:val="18"/>
                <w:szCs w:val="18"/>
              </w:rPr>
              <w:t>左右，春灌偏晚的农户播种靠后。（中国棉花网）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印度棉花主产区受到第二波新冠疫情影响。高感染率可能会限制从事棉花工作的人数，而封锁的扩大可能会影响种子、农药、化肥、燃料等物资供应，今年印度棉花种植面积和进度可能受到拖累。（中国棉花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、世行在其“商品市场展望”中指出，本季全球棉花产量预计下降</w:t>
            </w: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，主要是美、印和巴基斯坦种植减少。预计</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年棉价比</w:t>
            </w:r>
            <w:r>
              <w:rPr>
                <w:rFonts w:asciiTheme="minorEastAsia" w:eastAsiaTheme="minorEastAsia" w:hAnsiTheme="minorEastAsia" w:cstheme="minorEastAsia" w:hint="eastAsia"/>
                <w:sz w:val="18"/>
                <w:szCs w:val="18"/>
              </w:rPr>
              <w:t>2020</w:t>
            </w:r>
            <w:r>
              <w:rPr>
                <w:rFonts w:asciiTheme="minorEastAsia" w:eastAsiaTheme="minorEastAsia" w:hAnsiTheme="minorEastAsia" w:cstheme="minorEastAsia" w:hint="eastAsia"/>
                <w:sz w:val="18"/>
                <w:szCs w:val="18"/>
              </w:rPr>
              <w:t>年上涨</w:t>
            </w:r>
            <w:r>
              <w:rPr>
                <w:rFonts w:asciiTheme="minorEastAsia" w:eastAsiaTheme="minorEastAsia" w:hAnsiTheme="minorEastAsia" w:cstheme="minorEastAsia" w:hint="eastAsia"/>
                <w:sz w:val="18"/>
                <w:szCs w:val="18"/>
              </w:rPr>
              <w:t>23%</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2022</w:t>
            </w:r>
            <w:r>
              <w:rPr>
                <w:rFonts w:asciiTheme="minorEastAsia" w:eastAsiaTheme="minorEastAsia" w:hAnsiTheme="minorEastAsia" w:cstheme="minorEastAsia" w:hint="eastAsia"/>
                <w:sz w:val="18"/>
                <w:szCs w:val="18"/>
              </w:rPr>
              <w:t>年将小幅</w:t>
            </w:r>
            <w:r>
              <w:rPr>
                <w:rFonts w:asciiTheme="minorEastAsia" w:eastAsiaTheme="minorEastAsia" w:hAnsiTheme="minorEastAsia" w:cstheme="minorEastAsia" w:hint="eastAsia"/>
                <w:sz w:val="18"/>
                <w:szCs w:val="18"/>
              </w:rPr>
              <w:t>上涨。（纺织资讯）</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、棉花商业库存延续了逐月递减的态势，工业库存有所增加。据统计，</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月商业库存</w:t>
            </w:r>
            <w:r>
              <w:rPr>
                <w:rFonts w:asciiTheme="minorEastAsia" w:eastAsiaTheme="minorEastAsia" w:hAnsiTheme="minorEastAsia" w:cstheme="minorEastAsia" w:hint="eastAsia"/>
                <w:sz w:val="18"/>
                <w:szCs w:val="18"/>
              </w:rPr>
              <w:t>458.12</w:t>
            </w:r>
            <w:r>
              <w:rPr>
                <w:rFonts w:asciiTheme="minorEastAsia" w:eastAsiaTheme="minorEastAsia" w:hAnsiTheme="minorEastAsia" w:cstheme="minorEastAsia" w:hint="eastAsia"/>
                <w:sz w:val="18"/>
                <w:szCs w:val="18"/>
              </w:rPr>
              <w:t>万吨，环比下降</w:t>
            </w:r>
            <w:r>
              <w:rPr>
                <w:rFonts w:asciiTheme="minorEastAsia" w:eastAsiaTheme="minorEastAsia" w:hAnsiTheme="minorEastAsia" w:cstheme="minorEastAsia" w:hint="eastAsia"/>
                <w:sz w:val="18"/>
                <w:szCs w:val="18"/>
              </w:rPr>
              <w:t>9.12%</w:t>
            </w:r>
            <w:r>
              <w:rPr>
                <w:rFonts w:asciiTheme="minorEastAsia" w:eastAsiaTheme="minorEastAsia" w:hAnsiTheme="minorEastAsia" w:cstheme="minorEastAsia" w:hint="eastAsia"/>
                <w:sz w:val="18"/>
                <w:szCs w:val="18"/>
              </w:rPr>
              <w:t>；工业库存</w:t>
            </w:r>
            <w:r>
              <w:rPr>
                <w:rFonts w:asciiTheme="minorEastAsia" w:eastAsiaTheme="minorEastAsia" w:hAnsiTheme="minorEastAsia" w:cstheme="minorEastAsia" w:hint="eastAsia"/>
                <w:sz w:val="18"/>
                <w:szCs w:val="18"/>
              </w:rPr>
              <w:t>91.75</w:t>
            </w:r>
            <w:r>
              <w:rPr>
                <w:rFonts w:asciiTheme="minorEastAsia" w:eastAsiaTheme="minorEastAsia" w:hAnsiTheme="minorEastAsia" w:cstheme="minorEastAsia" w:hint="eastAsia"/>
                <w:sz w:val="18"/>
                <w:szCs w:val="18"/>
              </w:rPr>
              <w:t>万吨，环比上涨</w:t>
            </w:r>
            <w:r>
              <w:rPr>
                <w:rFonts w:asciiTheme="minorEastAsia" w:eastAsiaTheme="minorEastAsia" w:hAnsiTheme="minorEastAsia" w:cstheme="minorEastAsia" w:hint="eastAsia"/>
                <w:sz w:val="18"/>
                <w:szCs w:val="18"/>
              </w:rPr>
              <w:t>3.98%</w:t>
            </w:r>
            <w:r>
              <w:rPr>
                <w:rFonts w:asciiTheme="minorEastAsia" w:eastAsiaTheme="minorEastAsia" w:hAnsiTheme="minorEastAsia" w:cstheme="minorEastAsia" w:hint="eastAsia"/>
                <w:sz w:val="18"/>
                <w:szCs w:val="18"/>
              </w:rPr>
              <w:t>。（华瑞信息）</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、从对几家种子公司、部分植棉大户的调查来看，今年</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月份天气灾害相较</w:t>
            </w: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2020</w:t>
            </w:r>
            <w:r>
              <w:rPr>
                <w:rFonts w:asciiTheme="minorEastAsia" w:eastAsiaTheme="minorEastAsia" w:hAnsiTheme="minorEastAsia" w:cstheme="minorEastAsia" w:hint="eastAsia"/>
                <w:sz w:val="18"/>
                <w:szCs w:val="18"/>
              </w:rPr>
              <w:t>年并不算严重，可能对棉花单产没有大影响。（农产品期货网）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6</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月布瑞克中国食糖供需平衡表数据显示：</w:t>
            </w:r>
            <w:r>
              <w:rPr>
                <w:rFonts w:asciiTheme="minorEastAsia" w:eastAsiaTheme="minorEastAsia" w:hAnsiTheme="minorEastAsia" w:cstheme="minorEastAsia" w:hint="eastAsia"/>
                <w:sz w:val="18"/>
                <w:szCs w:val="18"/>
              </w:rPr>
              <w:t>2019/20</w:t>
            </w:r>
            <w:r>
              <w:rPr>
                <w:rFonts w:asciiTheme="minorEastAsia" w:eastAsiaTheme="minorEastAsia" w:hAnsiTheme="minorEastAsia" w:cstheme="minorEastAsia" w:hint="eastAsia"/>
                <w:sz w:val="18"/>
                <w:szCs w:val="18"/>
              </w:rPr>
              <w:t>榨季期末库存</w:t>
            </w:r>
            <w:r>
              <w:rPr>
                <w:rFonts w:asciiTheme="minorEastAsia" w:eastAsiaTheme="minorEastAsia" w:hAnsiTheme="minorEastAsia" w:cstheme="minorEastAsia" w:hint="eastAsia"/>
                <w:sz w:val="18"/>
                <w:szCs w:val="18"/>
              </w:rPr>
              <w:t>882</w:t>
            </w:r>
            <w:r>
              <w:rPr>
                <w:rFonts w:asciiTheme="minorEastAsia" w:eastAsiaTheme="minorEastAsia" w:hAnsiTheme="minorEastAsia" w:cstheme="minorEastAsia" w:hint="eastAsia"/>
                <w:sz w:val="18"/>
                <w:szCs w:val="18"/>
              </w:rPr>
              <w:t>万吨，库存消费比</w:t>
            </w:r>
            <w:r>
              <w:rPr>
                <w:rFonts w:asciiTheme="minorEastAsia" w:eastAsiaTheme="minorEastAsia" w:hAnsiTheme="minorEastAsia" w:cstheme="minorEastAsia" w:hint="eastAsia"/>
                <w:sz w:val="18"/>
                <w:szCs w:val="18"/>
              </w:rPr>
              <w:t>67%</w:t>
            </w:r>
            <w:r>
              <w:rPr>
                <w:rFonts w:asciiTheme="minorEastAsia" w:eastAsiaTheme="minorEastAsia" w:hAnsiTheme="minorEastAsia" w:cstheme="minorEastAsia" w:hint="eastAsia"/>
                <w:sz w:val="18"/>
                <w:szCs w:val="18"/>
              </w:rPr>
              <w:t>；展望</w:t>
            </w:r>
            <w:r>
              <w:rPr>
                <w:rFonts w:asciiTheme="minorEastAsia" w:eastAsiaTheme="minorEastAsia" w:hAnsiTheme="minorEastAsia" w:cstheme="minorEastAsia" w:hint="eastAsia"/>
                <w:sz w:val="18"/>
                <w:szCs w:val="18"/>
              </w:rPr>
              <w:t>2020/21</w:t>
            </w:r>
            <w:r>
              <w:rPr>
                <w:rFonts w:asciiTheme="minorEastAsia" w:eastAsiaTheme="minorEastAsia" w:hAnsiTheme="minorEastAsia" w:cstheme="minorEastAsia" w:hint="eastAsia"/>
                <w:sz w:val="18"/>
                <w:szCs w:val="18"/>
              </w:rPr>
              <w:t>榨季，食糖期末库存为</w:t>
            </w:r>
            <w:r>
              <w:rPr>
                <w:rFonts w:asciiTheme="minorEastAsia" w:eastAsiaTheme="minorEastAsia" w:hAnsiTheme="minorEastAsia" w:cstheme="minorEastAsia" w:hint="eastAsia"/>
                <w:sz w:val="18"/>
                <w:szCs w:val="18"/>
              </w:rPr>
              <w:t>1120</w:t>
            </w:r>
            <w:r>
              <w:rPr>
                <w:rFonts w:asciiTheme="minorEastAsia" w:eastAsiaTheme="minorEastAsia" w:hAnsiTheme="minorEastAsia" w:cstheme="minorEastAsia" w:hint="eastAsia"/>
                <w:sz w:val="18"/>
                <w:szCs w:val="18"/>
              </w:rPr>
              <w:t>万吨，库存消费比</w:t>
            </w:r>
            <w:r>
              <w:rPr>
                <w:rFonts w:asciiTheme="minorEastAsia" w:eastAsiaTheme="minorEastAsia" w:hAnsiTheme="minorEastAsia" w:cstheme="minorEastAsia" w:hint="eastAsia"/>
                <w:sz w:val="18"/>
                <w:szCs w:val="18"/>
              </w:rPr>
              <w:t>71.97%</w:t>
            </w:r>
            <w:r>
              <w:rPr>
                <w:rFonts w:asciiTheme="minorEastAsia" w:eastAsiaTheme="minorEastAsia" w:hAnsiTheme="minorEastAsia" w:cstheme="minorEastAsia" w:hint="eastAsia"/>
                <w:sz w:val="18"/>
                <w:szCs w:val="18"/>
              </w:rPr>
              <w:t>。（农产品期货网）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r>
              <w:rPr>
                <w:rFonts w:asciiTheme="minorEastAsia" w:eastAsiaTheme="minorEastAsia" w:hAnsiTheme="minorEastAsia" w:cstheme="minorEastAsia" w:hint="eastAsia"/>
                <w:sz w:val="18"/>
                <w:szCs w:val="18"/>
              </w:rPr>
              <w:t>、截至</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25</w:t>
            </w:r>
            <w:r>
              <w:rPr>
                <w:rFonts w:asciiTheme="minorEastAsia" w:eastAsiaTheme="minorEastAsia" w:hAnsiTheme="minorEastAsia" w:cstheme="minorEastAsia" w:hint="eastAsia"/>
                <w:sz w:val="18"/>
                <w:szCs w:val="18"/>
              </w:rPr>
              <w:t>日广西</w:t>
            </w:r>
            <w:r>
              <w:rPr>
                <w:rFonts w:asciiTheme="minorEastAsia" w:eastAsiaTheme="minorEastAsia" w:hAnsiTheme="minorEastAsia" w:cstheme="minorEastAsia" w:hint="eastAsia"/>
                <w:sz w:val="18"/>
                <w:szCs w:val="18"/>
              </w:rPr>
              <w:t>2020/21</w:t>
            </w:r>
            <w:r>
              <w:rPr>
                <w:rFonts w:asciiTheme="minorEastAsia" w:eastAsiaTheme="minorEastAsia" w:hAnsiTheme="minorEastAsia" w:cstheme="minorEastAsia" w:hint="eastAsia"/>
                <w:sz w:val="18"/>
                <w:szCs w:val="18"/>
              </w:rPr>
              <w:t>榨季生产结束，一共有</w:t>
            </w:r>
            <w:r>
              <w:rPr>
                <w:rFonts w:asciiTheme="minorEastAsia" w:eastAsiaTheme="minorEastAsia" w:hAnsiTheme="minorEastAsia" w:cstheme="minorEastAsia" w:hint="eastAsia"/>
                <w:sz w:val="18"/>
                <w:szCs w:val="18"/>
              </w:rPr>
              <w:t>79</w:t>
            </w:r>
            <w:r>
              <w:rPr>
                <w:rFonts w:asciiTheme="minorEastAsia" w:eastAsiaTheme="minorEastAsia" w:hAnsiTheme="minorEastAsia" w:cstheme="minorEastAsia" w:hint="eastAsia"/>
                <w:sz w:val="18"/>
                <w:szCs w:val="18"/>
              </w:rPr>
              <w:t>家糖厂开机生产，同比上榨季减少</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家，截至</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1</w:t>
            </w:r>
            <w:proofErr w:type="gramStart"/>
            <w:r>
              <w:rPr>
                <w:rFonts w:asciiTheme="minorEastAsia" w:eastAsiaTheme="minorEastAsia" w:hAnsiTheme="minorEastAsia" w:cstheme="minorEastAsia" w:hint="eastAsia"/>
                <w:sz w:val="18"/>
                <w:szCs w:val="18"/>
              </w:rPr>
              <w:t>日产糖率为</w:t>
            </w:r>
            <w:proofErr w:type="gramEnd"/>
            <w:r>
              <w:rPr>
                <w:rFonts w:asciiTheme="minorEastAsia" w:eastAsiaTheme="minorEastAsia" w:hAnsiTheme="minorEastAsia" w:cstheme="minorEastAsia" w:hint="eastAsia"/>
                <w:sz w:val="18"/>
                <w:szCs w:val="18"/>
              </w:rPr>
              <w:t>12.76%</w:t>
            </w:r>
            <w:r>
              <w:rPr>
                <w:rFonts w:asciiTheme="minorEastAsia" w:eastAsiaTheme="minorEastAsia" w:hAnsiTheme="minorEastAsia" w:cstheme="minorEastAsia" w:hint="eastAsia"/>
                <w:sz w:val="18"/>
                <w:szCs w:val="18"/>
              </w:rPr>
              <w:t>，预计本榨季广西食糖产量略增，为</w:t>
            </w:r>
            <w:r>
              <w:rPr>
                <w:rFonts w:asciiTheme="minorEastAsia" w:eastAsiaTheme="minorEastAsia" w:hAnsiTheme="minorEastAsia" w:cstheme="minorEastAsia" w:hint="eastAsia"/>
                <w:sz w:val="18"/>
                <w:szCs w:val="18"/>
              </w:rPr>
              <w:t>630</w:t>
            </w:r>
            <w:r>
              <w:rPr>
                <w:rFonts w:asciiTheme="minorEastAsia" w:eastAsiaTheme="minorEastAsia" w:hAnsiTheme="minorEastAsia" w:cstheme="minorEastAsia" w:hint="eastAsia"/>
                <w:sz w:val="18"/>
                <w:szCs w:val="18"/>
              </w:rPr>
              <w:t>万吨左右。（云南糖网）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USDA</w:t>
            </w:r>
            <w:r>
              <w:rPr>
                <w:rFonts w:asciiTheme="minorEastAsia" w:eastAsiaTheme="minorEastAsia" w:hAnsiTheme="minorEastAsia" w:cstheme="minorEastAsia" w:hint="eastAsia"/>
                <w:sz w:val="18"/>
                <w:szCs w:val="18"/>
              </w:rPr>
              <w:t>预计澳大利亚</w:t>
            </w:r>
            <w:r>
              <w:rPr>
                <w:rFonts w:asciiTheme="minorEastAsia" w:eastAsiaTheme="minorEastAsia" w:hAnsiTheme="minorEastAsia" w:cstheme="minorEastAsia" w:hint="eastAsia"/>
                <w:sz w:val="18"/>
                <w:szCs w:val="18"/>
              </w:rPr>
              <w:t>21/22</w:t>
            </w:r>
            <w:r>
              <w:rPr>
                <w:rFonts w:asciiTheme="minorEastAsia" w:eastAsiaTheme="minorEastAsia" w:hAnsiTheme="minorEastAsia" w:cstheme="minorEastAsia" w:hint="eastAsia"/>
                <w:sz w:val="18"/>
                <w:szCs w:val="18"/>
              </w:rPr>
              <w:t>榨季甘蔗压榨量将由</w:t>
            </w:r>
            <w:r>
              <w:rPr>
                <w:rFonts w:asciiTheme="minorEastAsia" w:eastAsiaTheme="minorEastAsia" w:hAnsiTheme="minorEastAsia" w:cstheme="minorEastAsia" w:hint="eastAsia"/>
                <w:sz w:val="18"/>
                <w:szCs w:val="18"/>
              </w:rPr>
              <w:t>3110</w:t>
            </w:r>
            <w:r>
              <w:rPr>
                <w:rFonts w:asciiTheme="minorEastAsia" w:eastAsiaTheme="minorEastAsia" w:hAnsiTheme="minorEastAsia" w:cstheme="minorEastAsia" w:hint="eastAsia"/>
                <w:sz w:val="18"/>
                <w:szCs w:val="18"/>
              </w:rPr>
              <w:t>万吨增长至</w:t>
            </w:r>
            <w:r>
              <w:rPr>
                <w:rFonts w:asciiTheme="minorEastAsia" w:eastAsiaTheme="minorEastAsia" w:hAnsiTheme="minorEastAsia" w:cstheme="minorEastAsia" w:hint="eastAsia"/>
                <w:sz w:val="18"/>
                <w:szCs w:val="18"/>
              </w:rPr>
              <w:t>3150</w:t>
            </w:r>
            <w:r>
              <w:rPr>
                <w:rFonts w:asciiTheme="minorEastAsia" w:eastAsiaTheme="minorEastAsia" w:hAnsiTheme="minorEastAsia" w:cstheme="minorEastAsia" w:hint="eastAsia"/>
                <w:sz w:val="18"/>
                <w:szCs w:val="18"/>
              </w:rPr>
              <w:t>万吨，预计产糖量由</w:t>
            </w:r>
            <w:r>
              <w:rPr>
                <w:rFonts w:asciiTheme="minorEastAsia" w:eastAsiaTheme="minorEastAsia" w:hAnsiTheme="minorEastAsia" w:cstheme="minorEastAsia" w:hint="eastAsia"/>
                <w:sz w:val="18"/>
                <w:szCs w:val="18"/>
              </w:rPr>
              <w:t>433.5</w:t>
            </w:r>
            <w:r>
              <w:rPr>
                <w:rFonts w:asciiTheme="minorEastAsia" w:eastAsiaTheme="minorEastAsia" w:hAnsiTheme="minorEastAsia" w:cstheme="minorEastAsia" w:hint="eastAsia"/>
                <w:sz w:val="18"/>
                <w:szCs w:val="18"/>
              </w:rPr>
              <w:t>万吨增加至</w:t>
            </w:r>
            <w:r>
              <w:rPr>
                <w:rFonts w:asciiTheme="minorEastAsia" w:eastAsiaTheme="minorEastAsia" w:hAnsiTheme="minorEastAsia" w:cstheme="minorEastAsia" w:hint="eastAsia"/>
                <w:sz w:val="18"/>
                <w:szCs w:val="18"/>
              </w:rPr>
              <w:t>44</w:t>
            </w:r>
            <w:r>
              <w:rPr>
                <w:rFonts w:asciiTheme="minorEastAsia" w:eastAsiaTheme="minorEastAsia" w:hAnsiTheme="minorEastAsia" w:cstheme="minorEastAsia" w:hint="eastAsia"/>
                <w:sz w:val="18"/>
                <w:szCs w:val="18"/>
              </w:rPr>
              <w:t>0</w:t>
            </w:r>
            <w:r>
              <w:rPr>
                <w:rFonts w:asciiTheme="minorEastAsia" w:eastAsiaTheme="minorEastAsia" w:hAnsiTheme="minorEastAsia" w:cstheme="minorEastAsia" w:hint="eastAsia"/>
                <w:sz w:val="18"/>
                <w:szCs w:val="18"/>
              </w:rPr>
              <w:t>万吨。（云南糖网）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rPr>
              <w:t>、泰国的下一榨季（</w:t>
            </w:r>
            <w:r>
              <w:rPr>
                <w:rFonts w:asciiTheme="minorEastAsia" w:eastAsiaTheme="minorEastAsia" w:hAnsiTheme="minorEastAsia" w:cstheme="minorEastAsia" w:hint="eastAsia"/>
                <w:sz w:val="18"/>
                <w:szCs w:val="18"/>
              </w:rPr>
              <w:t>2021/2022</w:t>
            </w:r>
            <w:r>
              <w:rPr>
                <w:rFonts w:asciiTheme="minorEastAsia" w:eastAsiaTheme="minorEastAsia" w:hAnsiTheme="minorEastAsia" w:cstheme="minorEastAsia" w:hint="eastAsia"/>
                <w:sz w:val="18"/>
                <w:szCs w:val="18"/>
              </w:rPr>
              <w:t>榨季）的糖产量将大幅回升</w:t>
            </w:r>
            <w:r>
              <w:rPr>
                <w:rFonts w:asciiTheme="minorEastAsia" w:eastAsiaTheme="minorEastAsia" w:hAnsiTheme="minorEastAsia" w:cstheme="minorEastAsia" w:hint="eastAsia"/>
                <w:sz w:val="18"/>
                <w:szCs w:val="18"/>
              </w:rPr>
              <w:t>40</w:t>
            </w:r>
            <w:r>
              <w:rPr>
                <w:rFonts w:asciiTheme="minorEastAsia" w:eastAsiaTheme="minorEastAsia" w:hAnsiTheme="minorEastAsia" w:cstheme="minorEastAsia" w:hint="eastAsia"/>
                <w:sz w:val="18"/>
                <w:szCs w:val="18"/>
              </w:rPr>
              <w:t>％，预测新榨季泰国产糖量为</w:t>
            </w:r>
            <w:r>
              <w:rPr>
                <w:rFonts w:asciiTheme="minorEastAsia" w:eastAsiaTheme="minorEastAsia" w:hAnsiTheme="minorEastAsia" w:cstheme="minorEastAsia" w:hint="eastAsia"/>
                <w:sz w:val="18"/>
                <w:szCs w:val="18"/>
              </w:rPr>
              <w:t>1060</w:t>
            </w:r>
            <w:r>
              <w:rPr>
                <w:rFonts w:asciiTheme="minorEastAsia" w:eastAsiaTheme="minorEastAsia" w:hAnsiTheme="minorEastAsia" w:cstheme="minorEastAsia" w:hint="eastAsia"/>
                <w:sz w:val="18"/>
                <w:szCs w:val="18"/>
              </w:rPr>
              <w:t>万吨，</w:t>
            </w:r>
            <w:proofErr w:type="gramStart"/>
            <w:r>
              <w:rPr>
                <w:rFonts w:asciiTheme="minorEastAsia" w:eastAsiaTheme="minorEastAsia" w:hAnsiTheme="minorEastAsia" w:cstheme="minorEastAsia" w:hint="eastAsia"/>
                <w:sz w:val="18"/>
                <w:szCs w:val="18"/>
              </w:rPr>
              <w:t>较本季节</w:t>
            </w:r>
            <w:proofErr w:type="gramEnd"/>
            <w:r>
              <w:rPr>
                <w:rFonts w:asciiTheme="minorEastAsia" w:eastAsiaTheme="minorEastAsia" w:hAnsiTheme="minorEastAsia" w:cstheme="minorEastAsia" w:hint="eastAsia"/>
                <w:sz w:val="18"/>
                <w:szCs w:val="18"/>
              </w:rPr>
              <w:t>757</w:t>
            </w:r>
            <w:r>
              <w:rPr>
                <w:rFonts w:asciiTheme="minorEastAsia" w:eastAsiaTheme="minorEastAsia" w:hAnsiTheme="minorEastAsia" w:cstheme="minorEastAsia" w:hint="eastAsia"/>
                <w:sz w:val="18"/>
                <w:szCs w:val="18"/>
              </w:rPr>
              <w:t>万吨大幅回升。（糖业协会）</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、巴西中南部</w:t>
            </w:r>
            <w:r>
              <w:rPr>
                <w:rFonts w:asciiTheme="minorEastAsia" w:eastAsiaTheme="minorEastAsia" w:hAnsiTheme="minorEastAsia" w:cstheme="minorEastAsia" w:hint="eastAsia"/>
                <w:sz w:val="18"/>
                <w:szCs w:val="18"/>
              </w:rPr>
              <w:t>2021/22</w:t>
            </w:r>
            <w:r>
              <w:rPr>
                <w:rFonts w:asciiTheme="minorEastAsia" w:eastAsiaTheme="minorEastAsia" w:hAnsiTheme="minorEastAsia" w:cstheme="minorEastAsia" w:hint="eastAsia"/>
                <w:sz w:val="18"/>
                <w:szCs w:val="18"/>
              </w:rPr>
              <w:t>榨季甘蔗作物发育期间的平均降雨量为</w:t>
            </w:r>
            <w:r>
              <w:rPr>
                <w:rFonts w:asciiTheme="minorEastAsia" w:eastAsiaTheme="minorEastAsia" w:hAnsiTheme="minorEastAsia" w:cstheme="minorEastAsia" w:hint="eastAsia"/>
                <w:sz w:val="18"/>
                <w:szCs w:val="18"/>
              </w:rPr>
              <w:t>882</w:t>
            </w:r>
            <w:r>
              <w:rPr>
                <w:rFonts w:asciiTheme="minorEastAsia" w:eastAsiaTheme="minorEastAsia" w:hAnsiTheme="minorEastAsia" w:cstheme="minorEastAsia" w:hint="eastAsia"/>
                <w:sz w:val="18"/>
                <w:szCs w:val="18"/>
              </w:rPr>
              <w:t>毫米，而上一榨季为</w:t>
            </w:r>
            <w:r>
              <w:rPr>
                <w:rFonts w:asciiTheme="minorEastAsia" w:eastAsiaTheme="minorEastAsia" w:hAnsiTheme="minorEastAsia" w:cstheme="minorEastAsia" w:hint="eastAsia"/>
                <w:sz w:val="18"/>
                <w:szCs w:val="18"/>
              </w:rPr>
              <w:t>1336</w:t>
            </w:r>
            <w:r>
              <w:rPr>
                <w:rFonts w:asciiTheme="minorEastAsia" w:eastAsiaTheme="minorEastAsia" w:hAnsiTheme="minorEastAsia" w:cstheme="minorEastAsia" w:hint="eastAsia"/>
                <w:sz w:val="18"/>
                <w:szCs w:val="18"/>
              </w:rPr>
              <w:t>毫米，同时天气预期到</w:t>
            </w: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月下旬依然偏干，这使得减产板上钉钉。（农产品期货网）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2020</w:t>
            </w:r>
            <w:r>
              <w:rPr>
                <w:rFonts w:asciiTheme="minorEastAsia" w:eastAsiaTheme="minorEastAsia" w:hAnsiTheme="minorEastAsia" w:cstheme="minorEastAsia" w:hint="eastAsia"/>
                <w:sz w:val="18"/>
                <w:szCs w:val="18"/>
              </w:rPr>
              <w:t>年</w:t>
            </w:r>
            <w:proofErr w:type="gramStart"/>
            <w:r>
              <w:rPr>
                <w:rFonts w:asciiTheme="minorEastAsia" w:eastAsiaTheme="minorEastAsia" w:hAnsiTheme="minorEastAsia" w:cstheme="minorEastAsia" w:hint="eastAsia"/>
                <w:sz w:val="18"/>
                <w:szCs w:val="18"/>
              </w:rPr>
              <w:t>印度天胶产量</w:t>
            </w:r>
            <w:proofErr w:type="gramEnd"/>
            <w:r>
              <w:rPr>
                <w:rFonts w:asciiTheme="minorEastAsia" w:eastAsiaTheme="minorEastAsia" w:hAnsiTheme="minorEastAsia" w:cstheme="minorEastAsia" w:hint="eastAsia"/>
                <w:sz w:val="18"/>
                <w:szCs w:val="18"/>
              </w:rPr>
              <w:t>同比降</w:t>
            </w:r>
            <w:r>
              <w:rPr>
                <w:rFonts w:asciiTheme="minorEastAsia" w:eastAsiaTheme="minorEastAsia" w:hAnsiTheme="minorEastAsia" w:cstheme="minorEastAsia" w:hint="eastAsia"/>
                <w:sz w:val="18"/>
                <w:szCs w:val="18"/>
              </w:rPr>
              <w:t>2.4%</w:t>
            </w:r>
            <w:r>
              <w:rPr>
                <w:rFonts w:asciiTheme="minorEastAsia" w:eastAsiaTheme="minorEastAsia" w:hAnsiTheme="minorEastAsia" w:cstheme="minorEastAsia" w:hint="eastAsia"/>
                <w:sz w:val="18"/>
                <w:szCs w:val="18"/>
              </w:rPr>
              <w:t>至</w:t>
            </w:r>
            <w:r>
              <w:rPr>
                <w:rFonts w:asciiTheme="minorEastAsia" w:eastAsiaTheme="minorEastAsia" w:hAnsiTheme="minorEastAsia" w:cstheme="minorEastAsia" w:hint="eastAsia"/>
                <w:sz w:val="18"/>
                <w:szCs w:val="18"/>
              </w:rPr>
              <w:t>68.5</w:t>
            </w:r>
            <w:r>
              <w:rPr>
                <w:rFonts w:asciiTheme="minorEastAsia" w:eastAsiaTheme="minorEastAsia" w:hAnsiTheme="minorEastAsia" w:cstheme="minorEastAsia" w:hint="eastAsia"/>
                <w:sz w:val="18"/>
                <w:szCs w:val="18"/>
              </w:rPr>
              <w:t>万吨，去年同期为</w:t>
            </w:r>
            <w:r>
              <w:rPr>
                <w:rFonts w:asciiTheme="minorEastAsia" w:eastAsiaTheme="minorEastAsia" w:hAnsiTheme="minorEastAsia" w:cstheme="minorEastAsia" w:hint="eastAsia"/>
                <w:sz w:val="18"/>
                <w:szCs w:val="18"/>
              </w:rPr>
              <w:t>70.2</w:t>
            </w:r>
            <w:r>
              <w:rPr>
                <w:rFonts w:asciiTheme="minorEastAsia" w:eastAsiaTheme="minorEastAsia" w:hAnsiTheme="minorEastAsia" w:cstheme="minorEastAsia" w:hint="eastAsia"/>
                <w:sz w:val="18"/>
                <w:szCs w:val="18"/>
              </w:rPr>
              <w:t>万吨</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国内消费量同比降</w:t>
            </w:r>
            <w:r>
              <w:rPr>
                <w:rFonts w:asciiTheme="minorEastAsia" w:eastAsiaTheme="minorEastAsia" w:hAnsiTheme="minorEastAsia" w:cstheme="minorEastAsia" w:hint="eastAsia"/>
                <w:sz w:val="18"/>
                <w:szCs w:val="18"/>
              </w:rPr>
              <w:t>9%</w:t>
            </w:r>
            <w:r>
              <w:rPr>
                <w:rFonts w:asciiTheme="minorEastAsia" w:eastAsiaTheme="minorEastAsia" w:hAnsiTheme="minorEastAsia" w:cstheme="minorEastAsia" w:hint="eastAsia"/>
                <w:sz w:val="18"/>
                <w:szCs w:val="18"/>
              </w:rPr>
              <w:t>至</w:t>
            </w:r>
            <w:r>
              <w:rPr>
                <w:rFonts w:asciiTheme="minorEastAsia" w:eastAsiaTheme="minorEastAsia" w:hAnsiTheme="minorEastAsia" w:cstheme="minorEastAsia" w:hint="eastAsia"/>
                <w:sz w:val="18"/>
                <w:szCs w:val="18"/>
              </w:rPr>
              <w:t>104</w:t>
            </w:r>
            <w:r>
              <w:rPr>
                <w:rFonts w:asciiTheme="minorEastAsia" w:eastAsiaTheme="minorEastAsia" w:hAnsiTheme="minorEastAsia" w:cstheme="minorEastAsia" w:hint="eastAsia"/>
                <w:sz w:val="18"/>
                <w:szCs w:val="18"/>
              </w:rPr>
              <w:t>万吨，去年同期为</w:t>
            </w:r>
            <w:r>
              <w:rPr>
                <w:rFonts w:asciiTheme="minorEastAsia" w:eastAsiaTheme="minorEastAsia" w:hAnsiTheme="minorEastAsia" w:cstheme="minorEastAsia" w:hint="eastAsia"/>
                <w:sz w:val="18"/>
                <w:szCs w:val="18"/>
              </w:rPr>
              <w:t>114</w:t>
            </w:r>
            <w:r>
              <w:rPr>
                <w:rFonts w:asciiTheme="minorEastAsia" w:eastAsiaTheme="minorEastAsia" w:hAnsiTheme="minorEastAsia" w:cstheme="minorEastAsia" w:hint="eastAsia"/>
                <w:sz w:val="18"/>
                <w:szCs w:val="18"/>
              </w:rPr>
              <w:t>万吨。（天然橡胶网）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据乘联会</w:t>
            </w:r>
            <w:proofErr w:type="gramEnd"/>
            <w:r>
              <w:rPr>
                <w:rFonts w:asciiTheme="minorEastAsia" w:eastAsiaTheme="minorEastAsia" w:hAnsiTheme="minorEastAsia" w:cstheme="minorEastAsia" w:hint="eastAsia"/>
                <w:sz w:val="18"/>
                <w:szCs w:val="18"/>
              </w:rPr>
              <w:t>消</w:t>
            </w:r>
            <w:r>
              <w:rPr>
                <w:rFonts w:asciiTheme="minorEastAsia" w:eastAsiaTheme="minorEastAsia" w:hAnsiTheme="minorEastAsia" w:cstheme="minorEastAsia" w:hint="eastAsia"/>
                <w:sz w:val="18"/>
                <w:szCs w:val="18"/>
              </w:rPr>
              <w:t>息，</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月市场预计狭义乘用车零售销量</w:t>
            </w:r>
            <w:r>
              <w:rPr>
                <w:rFonts w:asciiTheme="minorEastAsia" w:eastAsiaTheme="minorEastAsia" w:hAnsiTheme="minorEastAsia" w:cstheme="minorEastAsia" w:hint="eastAsia"/>
                <w:sz w:val="18"/>
                <w:szCs w:val="18"/>
              </w:rPr>
              <w:t>163</w:t>
            </w:r>
            <w:r>
              <w:rPr>
                <w:rFonts w:asciiTheme="minorEastAsia" w:eastAsiaTheme="minorEastAsia" w:hAnsiTheme="minorEastAsia" w:cstheme="minorEastAsia" w:hint="eastAsia"/>
                <w:sz w:val="18"/>
                <w:szCs w:val="18"/>
              </w:rPr>
              <w:t>万辆左右，同比增长约</w:t>
            </w:r>
            <w:r>
              <w:rPr>
                <w:rFonts w:asciiTheme="minorEastAsia" w:eastAsiaTheme="minorEastAsia" w:hAnsiTheme="minorEastAsia" w:cstheme="minorEastAsia" w:hint="eastAsia"/>
                <w:sz w:val="18"/>
                <w:szCs w:val="18"/>
              </w:rPr>
              <w:t>13.9%</w:t>
            </w:r>
            <w:r>
              <w:rPr>
                <w:rFonts w:asciiTheme="minorEastAsia" w:eastAsiaTheme="minorEastAsia" w:hAnsiTheme="minorEastAsia" w:cstheme="minorEastAsia" w:hint="eastAsia"/>
                <w:sz w:val="18"/>
                <w:szCs w:val="18"/>
              </w:rPr>
              <w:t>。进入二季度，厂商芯片短缺的影响凸显，预计芯片压力在下半年才能得到缓解。（天然橡胶网）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月中国进口天然及合成橡胶</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含胶乳</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合计</w:t>
            </w:r>
            <w:r>
              <w:rPr>
                <w:rFonts w:asciiTheme="minorEastAsia" w:eastAsiaTheme="minorEastAsia" w:hAnsiTheme="minorEastAsia" w:cstheme="minorEastAsia" w:hint="eastAsia"/>
                <w:sz w:val="18"/>
                <w:szCs w:val="18"/>
              </w:rPr>
              <w:t>71.1</w:t>
            </w:r>
            <w:r>
              <w:rPr>
                <w:rFonts w:asciiTheme="minorEastAsia" w:eastAsiaTheme="minorEastAsia" w:hAnsiTheme="minorEastAsia" w:cstheme="minorEastAsia" w:hint="eastAsia"/>
                <w:sz w:val="18"/>
                <w:szCs w:val="18"/>
              </w:rPr>
              <w:t>万吨；</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1-3</w:t>
            </w:r>
            <w:r>
              <w:rPr>
                <w:rFonts w:asciiTheme="minorEastAsia" w:eastAsiaTheme="minorEastAsia" w:hAnsiTheme="minorEastAsia" w:cstheme="minorEastAsia" w:hint="eastAsia"/>
                <w:sz w:val="18"/>
                <w:szCs w:val="18"/>
              </w:rPr>
              <w:t>月中国进口天然及合成橡胶</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含胶乳</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共计</w:t>
            </w:r>
            <w:r>
              <w:rPr>
                <w:rFonts w:asciiTheme="minorEastAsia" w:eastAsiaTheme="minorEastAsia" w:hAnsiTheme="minorEastAsia" w:cstheme="minorEastAsia" w:hint="eastAsia"/>
                <w:sz w:val="18"/>
                <w:szCs w:val="18"/>
              </w:rPr>
              <w:t>179.1</w:t>
            </w:r>
            <w:r>
              <w:rPr>
                <w:rFonts w:asciiTheme="minorEastAsia" w:eastAsiaTheme="minorEastAsia" w:hAnsiTheme="minorEastAsia" w:cstheme="minorEastAsia" w:hint="eastAsia"/>
                <w:sz w:val="18"/>
                <w:szCs w:val="18"/>
              </w:rPr>
              <w:t>万吨，同比增长</w:t>
            </w:r>
            <w:r>
              <w:rPr>
                <w:rFonts w:asciiTheme="minorEastAsia" w:eastAsiaTheme="minorEastAsia" w:hAnsiTheme="minorEastAsia" w:cstheme="minorEastAsia" w:hint="eastAsia"/>
                <w:sz w:val="18"/>
                <w:szCs w:val="18"/>
              </w:rPr>
              <w:t>8.0%</w:t>
            </w:r>
            <w:r>
              <w:rPr>
                <w:rFonts w:asciiTheme="minorEastAsia" w:eastAsiaTheme="minorEastAsia" w:hAnsiTheme="minorEastAsia" w:cstheme="minorEastAsia" w:hint="eastAsia"/>
                <w:sz w:val="18"/>
                <w:szCs w:val="18"/>
              </w:rPr>
              <w:t>。（橡胶技术网）</w:t>
            </w:r>
          </w:p>
          <w:p w:rsidR="00CF6558" w:rsidRDefault="0065362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r>
              <w:rPr>
                <w:rFonts w:asciiTheme="minorEastAsia" w:eastAsiaTheme="minorEastAsia" w:hAnsiTheme="minorEastAsia" w:cstheme="minorEastAsia" w:hint="eastAsia"/>
                <w:sz w:val="18"/>
                <w:szCs w:val="18"/>
              </w:rPr>
              <w:t>、截止</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15</w:t>
            </w:r>
            <w:r>
              <w:rPr>
                <w:rFonts w:asciiTheme="minorEastAsia" w:eastAsiaTheme="minorEastAsia" w:hAnsiTheme="minorEastAsia" w:cstheme="minorEastAsia" w:hint="eastAsia"/>
                <w:sz w:val="18"/>
                <w:szCs w:val="18"/>
              </w:rPr>
              <w:t>日，国内全钢</w:t>
            </w:r>
            <w:proofErr w:type="gramStart"/>
            <w:r>
              <w:rPr>
                <w:rFonts w:asciiTheme="minorEastAsia" w:eastAsiaTheme="minorEastAsia" w:hAnsiTheme="minorEastAsia" w:cstheme="minorEastAsia" w:hint="eastAsia"/>
                <w:sz w:val="18"/>
                <w:szCs w:val="18"/>
              </w:rPr>
              <w:t>胎</w:t>
            </w:r>
            <w:proofErr w:type="gramEnd"/>
            <w:r>
              <w:rPr>
                <w:rFonts w:asciiTheme="minorEastAsia" w:eastAsiaTheme="minorEastAsia" w:hAnsiTheme="minorEastAsia" w:cstheme="minorEastAsia" w:hint="eastAsia"/>
                <w:sz w:val="18"/>
                <w:szCs w:val="18"/>
              </w:rPr>
              <w:t>开工率为</w:t>
            </w:r>
            <w:r>
              <w:rPr>
                <w:rFonts w:asciiTheme="minorEastAsia" w:eastAsiaTheme="minorEastAsia" w:hAnsiTheme="minorEastAsia" w:cstheme="minorEastAsia" w:hint="eastAsia"/>
                <w:sz w:val="18"/>
                <w:szCs w:val="18"/>
              </w:rPr>
              <w:t>76.01%</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-2.3%</w:t>
            </w:r>
            <w:r>
              <w:rPr>
                <w:rFonts w:asciiTheme="minorEastAsia" w:eastAsiaTheme="minorEastAsia" w:hAnsiTheme="minorEastAsia" w:cstheme="minorEastAsia" w:hint="eastAsia"/>
                <w:sz w:val="18"/>
                <w:szCs w:val="18"/>
              </w:rPr>
              <w:t>），国内半钢</w:t>
            </w:r>
            <w:proofErr w:type="gramStart"/>
            <w:r>
              <w:rPr>
                <w:rFonts w:asciiTheme="minorEastAsia" w:eastAsiaTheme="minorEastAsia" w:hAnsiTheme="minorEastAsia" w:cstheme="minorEastAsia" w:hint="eastAsia"/>
                <w:sz w:val="18"/>
                <w:szCs w:val="18"/>
              </w:rPr>
              <w:t>胎</w:t>
            </w:r>
            <w:proofErr w:type="gramEnd"/>
            <w:r>
              <w:rPr>
                <w:rFonts w:asciiTheme="minorEastAsia" w:eastAsiaTheme="minorEastAsia" w:hAnsiTheme="minorEastAsia" w:cstheme="minorEastAsia" w:hint="eastAsia"/>
                <w:sz w:val="18"/>
                <w:szCs w:val="18"/>
              </w:rPr>
              <w:t>开工率为</w:t>
            </w:r>
            <w:r>
              <w:rPr>
                <w:rFonts w:asciiTheme="minorEastAsia" w:eastAsiaTheme="minorEastAsia" w:hAnsiTheme="minorEastAsia" w:cstheme="minorEastAsia" w:hint="eastAsia"/>
                <w:sz w:val="18"/>
                <w:szCs w:val="18"/>
              </w:rPr>
              <w:t>72.81%(-1.12%</w:t>
            </w:r>
            <w:r>
              <w:rPr>
                <w:rFonts w:asciiTheme="minorEastAsia" w:eastAsiaTheme="minorEastAsia" w:hAnsiTheme="minorEastAsia" w:cstheme="minorEastAsia" w:hint="eastAsia"/>
                <w:sz w:val="18"/>
                <w:szCs w:val="18"/>
              </w:rPr>
              <w:t>）。（橡胶技术网）</w:t>
            </w:r>
          </w:p>
          <w:p w:rsidR="00CF6558" w:rsidRDefault="00653621">
            <w:pPr>
              <w:rPr>
                <w:rFonts w:asciiTheme="minorEastAsia" w:eastAsiaTheme="minorEastAsia" w:hAnsiTheme="minorEastAsia" w:cstheme="minorEastAsia"/>
                <w:szCs w:val="21"/>
              </w:rPr>
            </w:pPr>
            <w:r>
              <w:rPr>
                <w:rFonts w:asciiTheme="minorEastAsia" w:eastAsiaTheme="minorEastAsia" w:hAnsiTheme="minorEastAsia" w:cstheme="minorEastAsia" w:hint="eastAsia"/>
                <w:sz w:val="18"/>
                <w:szCs w:val="18"/>
              </w:rPr>
              <w:t>15</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2021</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月我国再生橡胶进口量为</w:t>
            </w:r>
            <w:r>
              <w:rPr>
                <w:rFonts w:asciiTheme="minorEastAsia" w:eastAsiaTheme="minorEastAsia" w:hAnsiTheme="minorEastAsia" w:cstheme="minorEastAsia" w:hint="eastAsia"/>
                <w:sz w:val="18"/>
                <w:szCs w:val="18"/>
              </w:rPr>
              <w:t>1066</w:t>
            </w:r>
            <w:r>
              <w:rPr>
                <w:rFonts w:asciiTheme="minorEastAsia" w:eastAsiaTheme="minorEastAsia" w:hAnsiTheme="minorEastAsia" w:cstheme="minorEastAsia" w:hint="eastAsia"/>
                <w:sz w:val="18"/>
                <w:szCs w:val="18"/>
              </w:rPr>
              <w:t>1.9</w:t>
            </w:r>
            <w:r>
              <w:rPr>
                <w:rFonts w:asciiTheme="minorEastAsia" w:eastAsiaTheme="minorEastAsia" w:hAnsiTheme="minorEastAsia" w:cstheme="minorEastAsia" w:hint="eastAsia"/>
                <w:sz w:val="18"/>
                <w:szCs w:val="18"/>
              </w:rPr>
              <w:t>吨，环比增加</w:t>
            </w:r>
            <w:r>
              <w:rPr>
                <w:rFonts w:asciiTheme="minorEastAsia" w:eastAsiaTheme="minorEastAsia" w:hAnsiTheme="minorEastAsia" w:cstheme="minorEastAsia" w:hint="eastAsia"/>
                <w:sz w:val="18"/>
                <w:szCs w:val="18"/>
              </w:rPr>
              <w:t>38.70%</w:t>
            </w:r>
            <w:r>
              <w:rPr>
                <w:rFonts w:asciiTheme="minorEastAsia" w:eastAsiaTheme="minorEastAsia" w:hAnsiTheme="minorEastAsia" w:cstheme="minorEastAsia" w:hint="eastAsia"/>
                <w:sz w:val="18"/>
                <w:szCs w:val="18"/>
              </w:rPr>
              <w:t>，较去年同期增加</w:t>
            </w:r>
            <w:r>
              <w:rPr>
                <w:rFonts w:asciiTheme="minorEastAsia" w:eastAsiaTheme="minorEastAsia" w:hAnsiTheme="minorEastAsia" w:cstheme="minorEastAsia" w:hint="eastAsia"/>
                <w:sz w:val="18"/>
                <w:szCs w:val="18"/>
              </w:rPr>
              <w:t>20.29%</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1-3</w:t>
            </w:r>
            <w:r>
              <w:rPr>
                <w:rFonts w:asciiTheme="minorEastAsia" w:eastAsiaTheme="minorEastAsia" w:hAnsiTheme="minorEastAsia" w:cstheme="minorEastAsia" w:hint="eastAsia"/>
                <w:sz w:val="18"/>
                <w:szCs w:val="18"/>
              </w:rPr>
              <w:t>月再生橡胶累计进口量为</w:t>
            </w:r>
            <w:r>
              <w:rPr>
                <w:rFonts w:asciiTheme="minorEastAsia" w:eastAsiaTheme="minorEastAsia" w:hAnsiTheme="minorEastAsia" w:cstheme="minorEastAsia" w:hint="eastAsia"/>
                <w:sz w:val="18"/>
                <w:szCs w:val="18"/>
              </w:rPr>
              <w:t>28581.67</w:t>
            </w:r>
            <w:r>
              <w:rPr>
                <w:rFonts w:asciiTheme="minorEastAsia" w:eastAsiaTheme="minorEastAsia" w:hAnsiTheme="minorEastAsia" w:cstheme="minorEastAsia" w:hint="eastAsia"/>
                <w:sz w:val="18"/>
                <w:szCs w:val="18"/>
              </w:rPr>
              <w:t>吨，同比增加</w:t>
            </w:r>
            <w:r>
              <w:rPr>
                <w:rFonts w:asciiTheme="minorEastAsia" w:eastAsiaTheme="minorEastAsia" w:hAnsiTheme="minorEastAsia" w:cstheme="minorEastAsia" w:hint="eastAsia"/>
                <w:sz w:val="18"/>
                <w:szCs w:val="18"/>
              </w:rPr>
              <w:t>17.93%</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WIND</w:t>
            </w:r>
            <w:r>
              <w:rPr>
                <w:rFonts w:asciiTheme="minorEastAsia" w:eastAsiaTheme="minorEastAsia" w:hAnsiTheme="minorEastAsia" w:cstheme="minorEastAsia" w:hint="eastAsia"/>
                <w:sz w:val="18"/>
                <w:szCs w:val="18"/>
              </w:rPr>
              <w:t>）</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4"/>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w:t>
      </w:r>
      <w:r>
        <w:rPr>
          <w:rFonts w:ascii="宋体" w:hAnsi="宋体" w:hint="eastAsia"/>
          <w:color w:val="000000"/>
        </w:rPr>
        <w:t>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w:t>
      </w:r>
      <w:r>
        <w:rPr>
          <w:rFonts w:ascii="宋体" w:hAnsi="宋体" w:hint="eastAsia"/>
          <w:color w:val="000000"/>
        </w:rPr>
        <w:t>市场具有不确定性，过往策略观点的吻合并不保证当前策略观点的正确。公司</w:t>
      </w:r>
      <w:r>
        <w:rPr>
          <w:rFonts w:ascii="宋体" w:hAnsi="宋体" w:hint="eastAsia"/>
          <w:color w:val="000000"/>
        </w:rPr>
        <w:t>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w:t>
      </w:r>
      <w:r>
        <w:rPr>
          <w:rFonts w:ascii="宋体" w:hAnsi="宋体" w:hint="eastAsia"/>
          <w:color w:val="000000"/>
        </w:rPr>
        <w:t>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w:t>
      </w:r>
      <w:r>
        <w:rPr>
          <w:rFonts w:ascii="宋体" w:hAnsi="宋体" w:hint="eastAsia"/>
          <w:color w:val="000000"/>
        </w:rPr>
        <w:t>本报告版权仅为浙江新世纪期货有限公司所有。未经事先书面许可，任何机构和个人不得以任何形式翻版、复制、刊登、转载和引用，否则由此造成的一切不良后果及法律责任由私自翻版、复制、刊登、转载和引用者承担。</w:t>
      </w:r>
    </w:p>
    <w:sectPr w:rsidR="00CF655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21" w:rsidRDefault="00653621">
      <w:r>
        <w:separator/>
      </w:r>
    </w:p>
  </w:endnote>
  <w:endnote w:type="continuationSeparator" w:id="0">
    <w:p w:rsidR="00653621" w:rsidRDefault="0065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0B389F">
      <w:rPr>
        <w:rStyle w:val="aff8"/>
        <w:rFonts w:ascii="仿宋_GB2312" w:eastAsia="仿宋_GB2312" w:hAnsi="仿宋_GB2312"/>
        <w:b/>
        <w:noProof/>
        <w:color w:val="CC0000"/>
        <w:sz w:val="30"/>
      </w:rPr>
      <w:t>8</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21" w:rsidRDefault="00653621">
      <w:r>
        <w:separator/>
      </w:r>
    </w:p>
  </w:footnote>
  <w:footnote w:type="continuationSeparator" w:id="0">
    <w:p w:rsidR="00653621" w:rsidRDefault="00653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9CF"/>
    <w:rsid w:val="00076D69"/>
    <w:rsid w:val="00077B13"/>
    <w:rsid w:val="00080618"/>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D48"/>
    <w:rsid w:val="000A0EA3"/>
    <w:rsid w:val="000A1241"/>
    <w:rsid w:val="000A1BF4"/>
    <w:rsid w:val="000A201F"/>
    <w:rsid w:val="000A4113"/>
    <w:rsid w:val="000A4DC1"/>
    <w:rsid w:val="000A6D18"/>
    <w:rsid w:val="000A73DA"/>
    <w:rsid w:val="000A7530"/>
    <w:rsid w:val="000A7743"/>
    <w:rsid w:val="000B059A"/>
    <w:rsid w:val="000B1FE3"/>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5673"/>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2E28"/>
    <w:rsid w:val="000F39AD"/>
    <w:rsid w:val="000F3B3C"/>
    <w:rsid w:val="000F4B79"/>
    <w:rsid w:val="000F5FA1"/>
    <w:rsid w:val="000F6104"/>
    <w:rsid w:val="000F6479"/>
    <w:rsid w:val="000F7A77"/>
    <w:rsid w:val="001003DD"/>
    <w:rsid w:val="00100969"/>
    <w:rsid w:val="001023E9"/>
    <w:rsid w:val="00103CB5"/>
    <w:rsid w:val="00103CD4"/>
    <w:rsid w:val="00104535"/>
    <w:rsid w:val="00105581"/>
    <w:rsid w:val="00105CBD"/>
    <w:rsid w:val="00106321"/>
    <w:rsid w:val="001065BD"/>
    <w:rsid w:val="00106E25"/>
    <w:rsid w:val="00107604"/>
    <w:rsid w:val="00107FFC"/>
    <w:rsid w:val="00110A98"/>
    <w:rsid w:val="0011268B"/>
    <w:rsid w:val="00112CAD"/>
    <w:rsid w:val="00112E2C"/>
    <w:rsid w:val="00113026"/>
    <w:rsid w:val="00113CFE"/>
    <w:rsid w:val="00113DD7"/>
    <w:rsid w:val="001147BC"/>
    <w:rsid w:val="00114823"/>
    <w:rsid w:val="001159C1"/>
    <w:rsid w:val="00115A51"/>
    <w:rsid w:val="00116A2B"/>
    <w:rsid w:val="00116B1F"/>
    <w:rsid w:val="00116FE1"/>
    <w:rsid w:val="0011701D"/>
    <w:rsid w:val="001179D1"/>
    <w:rsid w:val="00117CDD"/>
    <w:rsid w:val="0012037C"/>
    <w:rsid w:val="001213C3"/>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1DA7"/>
    <w:rsid w:val="001A2C80"/>
    <w:rsid w:val="001A2DAB"/>
    <w:rsid w:val="001A3D40"/>
    <w:rsid w:val="001A57CB"/>
    <w:rsid w:val="001A5D24"/>
    <w:rsid w:val="001A6121"/>
    <w:rsid w:val="001A703F"/>
    <w:rsid w:val="001A75B1"/>
    <w:rsid w:val="001B0026"/>
    <w:rsid w:val="001B0B98"/>
    <w:rsid w:val="001B0C37"/>
    <w:rsid w:val="001B1B7C"/>
    <w:rsid w:val="001B284B"/>
    <w:rsid w:val="001B42AB"/>
    <w:rsid w:val="001B4605"/>
    <w:rsid w:val="001B488A"/>
    <w:rsid w:val="001B4D86"/>
    <w:rsid w:val="001B594D"/>
    <w:rsid w:val="001B5F87"/>
    <w:rsid w:val="001C025C"/>
    <w:rsid w:val="001C0347"/>
    <w:rsid w:val="001C14E4"/>
    <w:rsid w:val="001C1DAC"/>
    <w:rsid w:val="001C38C2"/>
    <w:rsid w:val="001C3D1B"/>
    <w:rsid w:val="001C4A42"/>
    <w:rsid w:val="001C597F"/>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3998"/>
    <w:rsid w:val="001E45DC"/>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C10"/>
    <w:rsid w:val="002C3AA5"/>
    <w:rsid w:val="002C4ACD"/>
    <w:rsid w:val="002C4D18"/>
    <w:rsid w:val="002C4E52"/>
    <w:rsid w:val="002C594B"/>
    <w:rsid w:val="002C5B56"/>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4A2"/>
    <w:rsid w:val="002E6B88"/>
    <w:rsid w:val="002E7062"/>
    <w:rsid w:val="002F009E"/>
    <w:rsid w:val="002F00D3"/>
    <w:rsid w:val="002F29F2"/>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9EF"/>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F5"/>
    <w:rsid w:val="00350EF7"/>
    <w:rsid w:val="00350FDB"/>
    <w:rsid w:val="00353599"/>
    <w:rsid w:val="00353BE8"/>
    <w:rsid w:val="003548EA"/>
    <w:rsid w:val="00354918"/>
    <w:rsid w:val="00355474"/>
    <w:rsid w:val="00355675"/>
    <w:rsid w:val="00357C21"/>
    <w:rsid w:val="00361440"/>
    <w:rsid w:val="003614FA"/>
    <w:rsid w:val="003637C7"/>
    <w:rsid w:val="0036386C"/>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5C5"/>
    <w:rsid w:val="00374BB7"/>
    <w:rsid w:val="00374ED9"/>
    <w:rsid w:val="00374EF1"/>
    <w:rsid w:val="0037562A"/>
    <w:rsid w:val="00375C03"/>
    <w:rsid w:val="00375CF4"/>
    <w:rsid w:val="00376714"/>
    <w:rsid w:val="003775EE"/>
    <w:rsid w:val="0038030C"/>
    <w:rsid w:val="00380626"/>
    <w:rsid w:val="0038098E"/>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615B"/>
    <w:rsid w:val="0040799E"/>
    <w:rsid w:val="0041008E"/>
    <w:rsid w:val="004107DE"/>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5864"/>
    <w:rsid w:val="00485F3A"/>
    <w:rsid w:val="00486872"/>
    <w:rsid w:val="004869E6"/>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C4E"/>
    <w:rsid w:val="004E7CB8"/>
    <w:rsid w:val="004F0A69"/>
    <w:rsid w:val="004F1EA8"/>
    <w:rsid w:val="004F2CCD"/>
    <w:rsid w:val="004F321F"/>
    <w:rsid w:val="004F387F"/>
    <w:rsid w:val="004F51C3"/>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826"/>
    <w:rsid w:val="00565868"/>
    <w:rsid w:val="00567401"/>
    <w:rsid w:val="00567E5B"/>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C08A3"/>
    <w:rsid w:val="005C0CEE"/>
    <w:rsid w:val="005C0DAF"/>
    <w:rsid w:val="005C12C1"/>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EC1"/>
    <w:rsid w:val="006262A7"/>
    <w:rsid w:val="00626743"/>
    <w:rsid w:val="00627204"/>
    <w:rsid w:val="0062756B"/>
    <w:rsid w:val="0062785D"/>
    <w:rsid w:val="006278FD"/>
    <w:rsid w:val="006305B8"/>
    <w:rsid w:val="00631317"/>
    <w:rsid w:val="00631775"/>
    <w:rsid w:val="00633783"/>
    <w:rsid w:val="006337AA"/>
    <w:rsid w:val="0063401C"/>
    <w:rsid w:val="00634F3E"/>
    <w:rsid w:val="006357E9"/>
    <w:rsid w:val="00636473"/>
    <w:rsid w:val="006364D9"/>
    <w:rsid w:val="00636946"/>
    <w:rsid w:val="00636CB8"/>
    <w:rsid w:val="00636DCF"/>
    <w:rsid w:val="00637DA7"/>
    <w:rsid w:val="00637F2F"/>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AD"/>
    <w:rsid w:val="00670908"/>
    <w:rsid w:val="0067156F"/>
    <w:rsid w:val="006728E6"/>
    <w:rsid w:val="00673E8F"/>
    <w:rsid w:val="006751C2"/>
    <w:rsid w:val="0067611C"/>
    <w:rsid w:val="00676168"/>
    <w:rsid w:val="00676F12"/>
    <w:rsid w:val="0067712D"/>
    <w:rsid w:val="006772FB"/>
    <w:rsid w:val="00677CB9"/>
    <w:rsid w:val="0068068C"/>
    <w:rsid w:val="00681B8C"/>
    <w:rsid w:val="00681C9F"/>
    <w:rsid w:val="00682C86"/>
    <w:rsid w:val="006831B7"/>
    <w:rsid w:val="00684238"/>
    <w:rsid w:val="0068428C"/>
    <w:rsid w:val="0068460E"/>
    <w:rsid w:val="00684676"/>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5AEF"/>
    <w:rsid w:val="00705DB6"/>
    <w:rsid w:val="00706AF7"/>
    <w:rsid w:val="00707427"/>
    <w:rsid w:val="007079D2"/>
    <w:rsid w:val="00707BAC"/>
    <w:rsid w:val="00710445"/>
    <w:rsid w:val="0071073F"/>
    <w:rsid w:val="00710DFC"/>
    <w:rsid w:val="00711314"/>
    <w:rsid w:val="00711423"/>
    <w:rsid w:val="0071273D"/>
    <w:rsid w:val="007128D7"/>
    <w:rsid w:val="00714FF6"/>
    <w:rsid w:val="00717810"/>
    <w:rsid w:val="00717AB3"/>
    <w:rsid w:val="00720235"/>
    <w:rsid w:val="00721D07"/>
    <w:rsid w:val="007224C8"/>
    <w:rsid w:val="007236D4"/>
    <w:rsid w:val="00723D4B"/>
    <w:rsid w:val="007249E9"/>
    <w:rsid w:val="00724A3C"/>
    <w:rsid w:val="00724E16"/>
    <w:rsid w:val="007250E6"/>
    <w:rsid w:val="00725A97"/>
    <w:rsid w:val="0072607A"/>
    <w:rsid w:val="0072615C"/>
    <w:rsid w:val="00726604"/>
    <w:rsid w:val="00726F10"/>
    <w:rsid w:val="00727A64"/>
    <w:rsid w:val="00727CB1"/>
    <w:rsid w:val="007304CB"/>
    <w:rsid w:val="00730C07"/>
    <w:rsid w:val="00731739"/>
    <w:rsid w:val="00731B4A"/>
    <w:rsid w:val="00731F61"/>
    <w:rsid w:val="00732157"/>
    <w:rsid w:val="00732D64"/>
    <w:rsid w:val="00733371"/>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EA"/>
    <w:rsid w:val="008C4624"/>
    <w:rsid w:val="008C749F"/>
    <w:rsid w:val="008C74BD"/>
    <w:rsid w:val="008D00E9"/>
    <w:rsid w:val="008D19DE"/>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616E"/>
    <w:rsid w:val="009363AA"/>
    <w:rsid w:val="009364C0"/>
    <w:rsid w:val="00936BE7"/>
    <w:rsid w:val="00937BBF"/>
    <w:rsid w:val="00940C13"/>
    <w:rsid w:val="0094144F"/>
    <w:rsid w:val="009417D0"/>
    <w:rsid w:val="00941CD8"/>
    <w:rsid w:val="00941D9E"/>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78D6"/>
    <w:rsid w:val="00957AFC"/>
    <w:rsid w:val="009600AE"/>
    <w:rsid w:val="009601CA"/>
    <w:rsid w:val="00960E54"/>
    <w:rsid w:val="00960EA5"/>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725"/>
    <w:rsid w:val="009809FC"/>
    <w:rsid w:val="0098315D"/>
    <w:rsid w:val="00983825"/>
    <w:rsid w:val="00984344"/>
    <w:rsid w:val="0098479E"/>
    <w:rsid w:val="00984DFF"/>
    <w:rsid w:val="009854B6"/>
    <w:rsid w:val="00985A1F"/>
    <w:rsid w:val="00986441"/>
    <w:rsid w:val="00986B83"/>
    <w:rsid w:val="00990EE4"/>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A4C"/>
    <w:rsid w:val="009E4CA4"/>
    <w:rsid w:val="009E657A"/>
    <w:rsid w:val="009E68CD"/>
    <w:rsid w:val="009E6F82"/>
    <w:rsid w:val="009E74FC"/>
    <w:rsid w:val="009E7D4E"/>
    <w:rsid w:val="009F04EF"/>
    <w:rsid w:val="009F0EF9"/>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4346"/>
    <w:rsid w:val="00A74E5D"/>
    <w:rsid w:val="00A7576A"/>
    <w:rsid w:val="00A7649E"/>
    <w:rsid w:val="00A77830"/>
    <w:rsid w:val="00A808FC"/>
    <w:rsid w:val="00A817EC"/>
    <w:rsid w:val="00A818D0"/>
    <w:rsid w:val="00A82796"/>
    <w:rsid w:val="00A828F5"/>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7327"/>
    <w:rsid w:val="00AD7482"/>
    <w:rsid w:val="00AD7C3D"/>
    <w:rsid w:val="00AE0089"/>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943"/>
    <w:rsid w:val="00B33AF7"/>
    <w:rsid w:val="00B33ED0"/>
    <w:rsid w:val="00B342B8"/>
    <w:rsid w:val="00B356DF"/>
    <w:rsid w:val="00B35E04"/>
    <w:rsid w:val="00B35F87"/>
    <w:rsid w:val="00B363B9"/>
    <w:rsid w:val="00B3729A"/>
    <w:rsid w:val="00B4012B"/>
    <w:rsid w:val="00B40988"/>
    <w:rsid w:val="00B40BFF"/>
    <w:rsid w:val="00B41A99"/>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350F"/>
    <w:rsid w:val="00BB371E"/>
    <w:rsid w:val="00BB3D0F"/>
    <w:rsid w:val="00BB4121"/>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B2A"/>
    <w:rsid w:val="00BD0FE7"/>
    <w:rsid w:val="00BD1C1F"/>
    <w:rsid w:val="00BD2D56"/>
    <w:rsid w:val="00BD4282"/>
    <w:rsid w:val="00BD47E7"/>
    <w:rsid w:val="00BD4E42"/>
    <w:rsid w:val="00BD512E"/>
    <w:rsid w:val="00BD55BA"/>
    <w:rsid w:val="00BD5E42"/>
    <w:rsid w:val="00BD6A12"/>
    <w:rsid w:val="00BD779F"/>
    <w:rsid w:val="00BE0403"/>
    <w:rsid w:val="00BE1636"/>
    <w:rsid w:val="00BE197F"/>
    <w:rsid w:val="00BE1D3C"/>
    <w:rsid w:val="00BE1D41"/>
    <w:rsid w:val="00BE20C9"/>
    <w:rsid w:val="00BE2238"/>
    <w:rsid w:val="00BE305D"/>
    <w:rsid w:val="00BE30BC"/>
    <w:rsid w:val="00BE3870"/>
    <w:rsid w:val="00BE4017"/>
    <w:rsid w:val="00BE405E"/>
    <w:rsid w:val="00BE4A26"/>
    <w:rsid w:val="00BE6151"/>
    <w:rsid w:val="00BE6B06"/>
    <w:rsid w:val="00BE6D61"/>
    <w:rsid w:val="00BF04D9"/>
    <w:rsid w:val="00BF13ED"/>
    <w:rsid w:val="00BF2130"/>
    <w:rsid w:val="00BF22AB"/>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156A"/>
    <w:rsid w:val="00C6174A"/>
    <w:rsid w:val="00C6233A"/>
    <w:rsid w:val="00C6264C"/>
    <w:rsid w:val="00C62929"/>
    <w:rsid w:val="00C6492A"/>
    <w:rsid w:val="00C64F63"/>
    <w:rsid w:val="00C650AB"/>
    <w:rsid w:val="00C66A2C"/>
    <w:rsid w:val="00C66D46"/>
    <w:rsid w:val="00C70035"/>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92E7B"/>
    <w:rsid w:val="00C93014"/>
    <w:rsid w:val="00C9408A"/>
    <w:rsid w:val="00C94147"/>
    <w:rsid w:val="00C94FA8"/>
    <w:rsid w:val="00C95F63"/>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911"/>
    <w:rsid w:val="00D24864"/>
    <w:rsid w:val="00D24DC8"/>
    <w:rsid w:val="00D255FF"/>
    <w:rsid w:val="00D25EDB"/>
    <w:rsid w:val="00D2604F"/>
    <w:rsid w:val="00D260D1"/>
    <w:rsid w:val="00D26E51"/>
    <w:rsid w:val="00D271E4"/>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97A"/>
    <w:rsid w:val="00D62B44"/>
    <w:rsid w:val="00D6383A"/>
    <w:rsid w:val="00D6392E"/>
    <w:rsid w:val="00D6445A"/>
    <w:rsid w:val="00D65062"/>
    <w:rsid w:val="00D65736"/>
    <w:rsid w:val="00D65832"/>
    <w:rsid w:val="00D7011E"/>
    <w:rsid w:val="00D70524"/>
    <w:rsid w:val="00D70581"/>
    <w:rsid w:val="00D735CB"/>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BE5"/>
    <w:rsid w:val="00D91DA8"/>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60F5"/>
    <w:rsid w:val="00DB6A7B"/>
    <w:rsid w:val="00DB6C2B"/>
    <w:rsid w:val="00DB7519"/>
    <w:rsid w:val="00DB7986"/>
    <w:rsid w:val="00DC0018"/>
    <w:rsid w:val="00DC01B7"/>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E0057B"/>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2306"/>
    <w:rsid w:val="00E32A66"/>
    <w:rsid w:val="00E32E71"/>
    <w:rsid w:val="00E3313D"/>
    <w:rsid w:val="00E33FDA"/>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F7"/>
    <w:rsid w:val="00E4694A"/>
    <w:rsid w:val="00E50140"/>
    <w:rsid w:val="00E5093D"/>
    <w:rsid w:val="00E50C03"/>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4364"/>
    <w:rsid w:val="00E75603"/>
    <w:rsid w:val="00E76411"/>
    <w:rsid w:val="00E767B7"/>
    <w:rsid w:val="00E76ABC"/>
    <w:rsid w:val="00E76C83"/>
    <w:rsid w:val="00E771CE"/>
    <w:rsid w:val="00E7767A"/>
    <w:rsid w:val="00E80174"/>
    <w:rsid w:val="00E8047F"/>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5DA2"/>
    <w:rsid w:val="00F95DE2"/>
    <w:rsid w:val="00F9633D"/>
    <w:rsid w:val="00F96E00"/>
    <w:rsid w:val="00F97529"/>
    <w:rsid w:val="00F978FE"/>
    <w:rsid w:val="00FA02DB"/>
    <w:rsid w:val="00FA04C1"/>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C4DC5-61DB-4A0C-BF1F-35AD1917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Template>
  <TotalTime>90</TotalTime>
  <Pages>8</Pages>
  <Words>1638</Words>
  <Characters>9342</Characters>
  <Application>Microsoft Office Word</Application>
  <DocSecurity>0</DocSecurity>
  <Lines>77</Lines>
  <Paragraphs>21</Paragraphs>
  <ScaleCrop>false</ScaleCrop>
  <Company>Microsoft</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china</cp:lastModifiedBy>
  <cp:revision>7</cp:revision>
  <cp:lastPrinted>2021-02-01T00:40:00Z</cp:lastPrinted>
  <dcterms:created xsi:type="dcterms:W3CDTF">2021-03-31T00:43:00Z</dcterms:created>
  <dcterms:modified xsi:type="dcterms:W3CDTF">2021-05-06T00:44:00Z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