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FC4D7A">
                              <w:rPr>
                                <w:rFonts w:ascii="黑体" w:eastAsia="黑体" w:hAnsi="Arial Black" w:hint="eastAsia"/>
                                <w:noProof/>
                                <w:color w:val="FFFFFF"/>
                                <w:sz w:val="28"/>
                              </w:rPr>
                              <w:t>2021年6月23日星期三</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FC4D7A">
                        <w:rPr>
                          <w:rFonts w:ascii="黑体" w:eastAsia="黑体" w:hAnsi="Arial Black" w:hint="eastAsia"/>
                          <w:noProof/>
                          <w:color w:val="FFFFFF"/>
                          <w:sz w:val="28"/>
                        </w:rPr>
                        <w:t>2021年6月23日星期三</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FC4D7A">
        <w:rPr>
          <w:rFonts w:ascii="宋体" w:hAnsi="宋体"/>
          <w:b/>
          <w:noProof/>
          <w:sz w:val="30"/>
        </w:rPr>
        <w:t>2021-6-23</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rsidRPr="00ED3265">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3672B8" w:rsidP="003672B8">
            <w:r w:rsidRPr="003672B8">
              <w:rPr>
                <w:rFonts w:hint="eastAsia"/>
              </w:rPr>
              <w:t>震荡偏弱</w:t>
            </w:r>
          </w:p>
        </w:tc>
        <w:tc>
          <w:tcPr>
            <w:tcW w:w="7380" w:type="dxa"/>
            <w:vMerge w:val="restart"/>
          </w:tcPr>
          <w:p w:rsidR="00636880" w:rsidRDefault="00653621" w:rsidP="00A7049F">
            <w:r w:rsidRPr="00CF36E8">
              <w:rPr>
                <w:rFonts w:ascii="宋体" w:hAnsi="宋体" w:cs="宋体" w:hint="eastAsia"/>
                <w:b/>
                <w:sz w:val="18"/>
                <w:szCs w:val="18"/>
              </w:rPr>
              <w:t>螺纹：</w:t>
            </w:r>
            <w:r w:rsidR="00636880" w:rsidRPr="00636880">
              <w:rPr>
                <w:rFonts w:hint="eastAsia"/>
              </w:rPr>
              <w:t>成材淡季，现货成交乏力，近期降雨较多，需求进一步受到抑制。唐山、邯郸再次发布停限产，目前限产停留在炒作层面，实际产量只增不减，从统计局</w:t>
            </w:r>
            <w:r w:rsidR="00636880" w:rsidRPr="00636880">
              <w:rPr>
                <w:rFonts w:hint="eastAsia"/>
              </w:rPr>
              <w:t>5</w:t>
            </w:r>
            <w:r w:rsidR="00636880" w:rsidRPr="00636880">
              <w:rPr>
                <w:rFonts w:hint="eastAsia"/>
              </w:rPr>
              <w:t>月粗钢产量数据看，依旧保持高位并再创新高，仍需关注政策端变化。螺纹钢需求旺季已经过去，现货市场成交逐渐转弱，五大品种表观消费量同比偏低，</w:t>
            </w:r>
            <w:proofErr w:type="gramStart"/>
            <w:r w:rsidR="00636880" w:rsidRPr="00636880">
              <w:rPr>
                <w:rFonts w:hint="eastAsia"/>
              </w:rPr>
              <w:t>厂库社库双增</w:t>
            </w:r>
            <w:proofErr w:type="gramEnd"/>
            <w:r w:rsidR="00636880" w:rsidRPr="00636880">
              <w:rPr>
                <w:rFonts w:hint="eastAsia"/>
              </w:rPr>
              <w:t>，总库存增加，预计库存将迎来拐点。现货</w:t>
            </w:r>
            <w:proofErr w:type="gramStart"/>
            <w:r w:rsidR="00636880" w:rsidRPr="00636880">
              <w:rPr>
                <w:rFonts w:hint="eastAsia"/>
              </w:rPr>
              <w:t>端利润</w:t>
            </w:r>
            <w:proofErr w:type="gramEnd"/>
            <w:r w:rsidR="00636880" w:rsidRPr="00636880">
              <w:rPr>
                <w:rFonts w:hint="eastAsia"/>
              </w:rPr>
              <w:t>迅速压缩至盈亏平衡线，受成本上升及限电影响，部分电弧炉钢厂出现亏损减产，后期产量或有一定影响。目前基本面现实偏空，但仍受到限产预期支撑，大概率维持</w:t>
            </w:r>
            <w:r w:rsidR="00636880" w:rsidRPr="00636880">
              <w:rPr>
                <w:rFonts w:hint="eastAsia"/>
              </w:rPr>
              <w:t>4700-5500</w:t>
            </w:r>
            <w:r w:rsidR="00636880" w:rsidRPr="00636880">
              <w:rPr>
                <w:rFonts w:hint="eastAsia"/>
              </w:rPr>
              <w:t>区间震荡格局。</w:t>
            </w:r>
          </w:p>
          <w:p w:rsidR="003672B8" w:rsidRDefault="00653621" w:rsidP="00A7049F">
            <w:r w:rsidRPr="00CF36E8">
              <w:rPr>
                <w:rFonts w:ascii="宋体" w:hAnsi="宋体" w:cs="宋体" w:hint="eastAsia"/>
                <w:b/>
                <w:sz w:val="18"/>
                <w:szCs w:val="18"/>
              </w:rPr>
              <w:t>铁矿</w:t>
            </w:r>
            <w:r w:rsidRPr="00CF36E8">
              <w:rPr>
                <w:rFonts w:ascii="宋体" w:hAnsi="宋体" w:cs="宋体" w:hint="eastAsia"/>
                <w:sz w:val="18"/>
                <w:szCs w:val="18"/>
              </w:rPr>
              <w:t>：</w:t>
            </w:r>
            <w:proofErr w:type="gramStart"/>
            <w:r w:rsidR="00636880" w:rsidRPr="00636880">
              <w:rPr>
                <w:rFonts w:hint="eastAsia"/>
              </w:rPr>
              <w:t>发改委</w:t>
            </w:r>
            <w:proofErr w:type="gramEnd"/>
            <w:r w:rsidR="00636880" w:rsidRPr="00636880">
              <w:rPr>
                <w:rFonts w:hint="eastAsia"/>
              </w:rPr>
              <w:t>再度出手，叠加压减钢铁产能对原料构成压力，铁矿大幅回调。铁矿石自身基本面没有明显矛盾，日均铁水产量保持高位，库存减量较为明显，但铁矿石价格历史高位处于高估嫌疑。</w:t>
            </w:r>
            <w:proofErr w:type="gramStart"/>
            <w:r w:rsidR="00636880" w:rsidRPr="00636880">
              <w:rPr>
                <w:rFonts w:hint="eastAsia"/>
              </w:rPr>
              <w:t>澳巴铁矿</w:t>
            </w:r>
            <w:proofErr w:type="gramEnd"/>
            <w:r w:rsidR="00636880" w:rsidRPr="00636880">
              <w:rPr>
                <w:rFonts w:hint="eastAsia"/>
              </w:rPr>
              <w:t>发运整体小幅增加，力拓</w:t>
            </w:r>
            <w:proofErr w:type="gramStart"/>
            <w:r w:rsidR="00636880" w:rsidRPr="00636880">
              <w:rPr>
                <w:rFonts w:hint="eastAsia"/>
              </w:rPr>
              <w:t>检修仍</w:t>
            </w:r>
            <w:proofErr w:type="gramEnd"/>
            <w:r w:rsidR="00636880" w:rsidRPr="00636880">
              <w:rPr>
                <w:rFonts w:hint="eastAsia"/>
              </w:rPr>
              <w:t>将影响澳洲发运，巴西发运预计持续回升，到港明显回升，近期发运或持稳回升。但港口库存和钢厂库存偏低，</w:t>
            </w:r>
            <w:proofErr w:type="gramStart"/>
            <w:r w:rsidR="00636880" w:rsidRPr="00636880">
              <w:rPr>
                <w:rFonts w:hint="eastAsia"/>
              </w:rPr>
              <w:t>基差贴水</w:t>
            </w:r>
            <w:proofErr w:type="gramEnd"/>
            <w:r w:rsidR="00636880" w:rsidRPr="00636880">
              <w:rPr>
                <w:rFonts w:hint="eastAsia"/>
              </w:rPr>
              <w:t>较大，期价下方仍有支撑。铁矿后期跟随成材走势为主，若环保限产政策执行</w:t>
            </w:r>
            <w:proofErr w:type="gramStart"/>
            <w:r w:rsidR="00636880" w:rsidRPr="00636880">
              <w:rPr>
                <w:rFonts w:hint="eastAsia"/>
              </w:rPr>
              <w:t>力度超</w:t>
            </w:r>
            <w:proofErr w:type="gramEnd"/>
            <w:r w:rsidR="00636880" w:rsidRPr="00636880">
              <w:rPr>
                <w:rFonts w:hint="eastAsia"/>
              </w:rPr>
              <w:t>预期，</w:t>
            </w:r>
            <w:proofErr w:type="gramStart"/>
            <w:r w:rsidR="00636880" w:rsidRPr="00636880">
              <w:rPr>
                <w:rFonts w:hint="eastAsia"/>
              </w:rPr>
              <w:t>矿价面临</w:t>
            </w:r>
            <w:proofErr w:type="gramEnd"/>
            <w:r w:rsidR="00636880" w:rsidRPr="00636880">
              <w:rPr>
                <w:rFonts w:hint="eastAsia"/>
              </w:rPr>
              <w:t>下行风险。</w:t>
            </w:r>
          </w:p>
          <w:p w:rsidR="00CF6558" w:rsidRPr="00724099" w:rsidRDefault="00653621" w:rsidP="00A7049F">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636880" w:rsidRPr="00636880">
              <w:rPr>
                <w:rFonts w:ascii="宋体" w:hAnsi="宋体" w:cs="宋体" w:hint="eastAsia"/>
                <w:sz w:val="18"/>
                <w:szCs w:val="18"/>
              </w:rPr>
              <w:t>受</w:t>
            </w:r>
            <w:proofErr w:type="gramStart"/>
            <w:r w:rsidR="00636880" w:rsidRPr="00636880">
              <w:rPr>
                <w:rFonts w:ascii="宋体" w:hAnsi="宋体" w:cs="宋体" w:hint="eastAsia"/>
                <w:sz w:val="18"/>
                <w:szCs w:val="18"/>
              </w:rPr>
              <w:t>之前矿难影响</w:t>
            </w:r>
            <w:proofErr w:type="gramEnd"/>
            <w:r w:rsidR="00636880" w:rsidRPr="00636880">
              <w:rPr>
                <w:rFonts w:ascii="宋体" w:hAnsi="宋体" w:cs="宋体" w:hint="eastAsia"/>
                <w:sz w:val="18"/>
                <w:szCs w:val="18"/>
              </w:rPr>
              <w:t>，矿区产地安</w:t>
            </w:r>
            <w:proofErr w:type="gramStart"/>
            <w:r w:rsidR="00636880" w:rsidRPr="00636880">
              <w:rPr>
                <w:rFonts w:ascii="宋体" w:hAnsi="宋体" w:cs="宋体" w:hint="eastAsia"/>
                <w:sz w:val="18"/>
                <w:szCs w:val="18"/>
              </w:rPr>
              <w:t>监维持</w:t>
            </w:r>
            <w:proofErr w:type="gramEnd"/>
            <w:r w:rsidR="00636880" w:rsidRPr="00636880">
              <w:rPr>
                <w:rFonts w:ascii="宋体" w:hAnsi="宋体" w:cs="宋体" w:hint="eastAsia"/>
                <w:sz w:val="18"/>
                <w:szCs w:val="18"/>
              </w:rPr>
              <w:t>高压，部分</w:t>
            </w:r>
            <w:proofErr w:type="gramStart"/>
            <w:r w:rsidR="00636880" w:rsidRPr="00636880">
              <w:rPr>
                <w:rFonts w:ascii="宋体" w:hAnsi="宋体" w:cs="宋体" w:hint="eastAsia"/>
                <w:sz w:val="18"/>
                <w:szCs w:val="18"/>
              </w:rPr>
              <w:t>矿处于</w:t>
            </w:r>
            <w:proofErr w:type="gramEnd"/>
            <w:r w:rsidR="00636880" w:rsidRPr="00636880">
              <w:rPr>
                <w:rFonts w:ascii="宋体" w:hAnsi="宋体" w:cs="宋体" w:hint="eastAsia"/>
                <w:sz w:val="18"/>
                <w:szCs w:val="18"/>
              </w:rPr>
              <w:t>停产、检修状态，预计</w:t>
            </w:r>
            <w:proofErr w:type="gramStart"/>
            <w:r w:rsidR="00636880" w:rsidRPr="00636880">
              <w:rPr>
                <w:rFonts w:ascii="宋体" w:hAnsi="宋体" w:cs="宋体" w:hint="eastAsia"/>
                <w:sz w:val="18"/>
                <w:szCs w:val="18"/>
              </w:rPr>
              <w:t>下旬煤</w:t>
            </w:r>
            <w:proofErr w:type="gramEnd"/>
            <w:r w:rsidR="00636880" w:rsidRPr="00636880">
              <w:rPr>
                <w:rFonts w:ascii="宋体" w:hAnsi="宋体" w:cs="宋体" w:hint="eastAsia"/>
                <w:sz w:val="18"/>
                <w:szCs w:val="18"/>
              </w:rPr>
              <w:t>管票不足，供应会更趋于紧张。港口：环渤海港口库存缓慢下降，市场</w:t>
            </w:r>
            <w:proofErr w:type="gramStart"/>
            <w:r w:rsidR="00636880" w:rsidRPr="00636880">
              <w:rPr>
                <w:rFonts w:ascii="宋体" w:hAnsi="宋体" w:cs="宋体" w:hint="eastAsia"/>
                <w:sz w:val="18"/>
                <w:szCs w:val="18"/>
              </w:rPr>
              <w:t>煤数量</w:t>
            </w:r>
            <w:proofErr w:type="gramEnd"/>
            <w:r w:rsidR="00636880" w:rsidRPr="00636880">
              <w:rPr>
                <w:rFonts w:ascii="宋体" w:hAnsi="宋体" w:cs="宋体" w:hint="eastAsia"/>
                <w:sz w:val="18"/>
                <w:szCs w:val="18"/>
              </w:rPr>
              <w:t>减少，截止6月22日，环渤海九港库存为2179.79，较上期下降24.91万吨，主产地铁路站台发运煤炭下水继续上涨，煤炭发运成本与到港平仓价倒挂问题持续加重。随着到港成本增加及贸易商对后市乐观心态，</w:t>
            </w:r>
            <w:proofErr w:type="gramStart"/>
            <w:r w:rsidR="00636880" w:rsidRPr="00636880">
              <w:rPr>
                <w:rFonts w:ascii="宋体" w:hAnsi="宋体" w:cs="宋体" w:hint="eastAsia"/>
                <w:sz w:val="18"/>
                <w:szCs w:val="18"/>
              </w:rPr>
              <w:t>挺</w:t>
            </w:r>
            <w:proofErr w:type="gramEnd"/>
            <w:r w:rsidR="00636880" w:rsidRPr="00636880">
              <w:rPr>
                <w:rFonts w:ascii="宋体" w:hAnsi="宋体" w:cs="宋体" w:hint="eastAsia"/>
                <w:sz w:val="18"/>
                <w:szCs w:val="18"/>
              </w:rPr>
              <w:t>价意愿强，成交不多。需求：沿海八省终端日耗先降后升，近期雨水较多，水电出力增强，使电厂暂时缓交库存压力，但在供需紧平衡情况下，后续终端仍旧有较大补库压力。综合来看：供需缺口仍然较大，需求不减，动力煤基本面延续强势，但短期如果涨势过大，可能引发更多的政策出台，操作建议：谨慎持有多单。</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3672B8" w:rsidP="00772C27">
            <w:pPr>
              <w:ind w:firstLineChars="100" w:firstLine="210"/>
            </w:pPr>
            <w:r w:rsidRPr="003672B8">
              <w:rPr>
                <w:rFonts w:hint="eastAsia"/>
              </w:rPr>
              <w:t>调整</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5B1150" w:rsidP="00772C27">
            <w:pPr>
              <w:ind w:firstLineChars="100" w:firstLine="210"/>
            </w:pPr>
            <w:r>
              <w:t>偏多</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3672B8">
            <w:pPr>
              <w:widowControl/>
              <w:jc w:val="center"/>
              <w:rPr>
                <w:rFonts w:ascii="宋体" w:hAnsi="宋体"/>
                <w:szCs w:val="21"/>
              </w:rPr>
            </w:pPr>
            <w:r w:rsidRPr="003672B8">
              <w:rPr>
                <w:rFonts w:hint="eastAsia"/>
              </w:rPr>
              <w:t>震荡</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DE2901">
            <w:pPr>
              <w:jc w:val="center"/>
              <w:rPr>
                <w:rFonts w:ascii="宋体" w:hAnsi="宋体"/>
                <w:kern w:val="0"/>
                <w:szCs w:val="21"/>
              </w:rPr>
            </w:pPr>
            <w:r w:rsidRPr="00DE2901">
              <w:rPr>
                <w:rFonts w:hint="eastAsia"/>
              </w:rPr>
              <w:t>多单谨慎持有</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FC4D7A" w:rsidRPr="00FC4D7A" w:rsidRDefault="00200790" w:rsidP="00FC4D7A">
            <w:pPr>
              <w:rPr>
                <w:rFonts w:ascii="宋体" w:hAnsi="宋体" w:cs="宋体" w:hint="eastAsia"/>
                <w:sz w:val="18"/>
                <w:szCs w:val="18"/>
              </w:rPr>
            </w:pPr>
            <w:r w:rsidRPr="00200790">
              <w:rPr>
                <w:rFonts w:ascii="宋体" w:hAnsi="宋体" w:cs="宋体" w:hint="eastAsia"/>
                <w:b/>
                <w:sz w:val="18"/>
                <w:szCs w:val="18"/>
              </w:rPr>
              <w:t>铜：</w:t>
            </w:r>
            <w:r w:rsidR="00FC4D7A" w:rsidRPr="00FC4D7A">
              <w:rPr>
                <w:rFonts w:ascii="宋体" w:hAnsi="宋体" w:cs="宋体" w:hint="eastAsia"/>
                <w:sz w:val="18"/>
                <w:szCs w:val="18"/>
              </w:rPr>
              <w:t xml:space="preserve">市场避险情绪缓和 供应压力依然存在  沪铜高开震荡 </w:t>
            </w:r>
          </w:p>
          <w:p w:rsidR="00FC4D7A" w:rsidRPr="00FC4D7A" w:rsidRDefault="00FC4D7A" w:rsidP="00FC4D7A">
            <w:pPr>
              <w:rPr>
                <w:rFonts w:ascii="宋体" w:hAnsi="宋体" w:cs="宋体" w:hint="eastAsia"/>
                <w:sz w:val="18"/>
                <w:szCs w:val="18"/>
              </w:rPr>
            </w:pPr>
            <w:r w:rsidRPr="00FC4D7A">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FC4D7A" w:rsidRDefault="00FC4D7A" w:rsidP="00FC4D7A">
            <w:pPr>
              <w:rPr>
                <w:rFonts w:ascii="宋体" w:hAnsi="宋体" w:cs="宋体"/>
                <w:sz w:val="18"/>
                <w:szCs w:val="18"/>
              </w:rPr>
            </w:pPr>
            <w:r w:rsidRPr="00FC4D7A">
              <w:rPr>
                <w:rFonts w:ascii="宋体" w:hAnsi="宋体" w:cs="宋体" w:hint="eastAsia"/>
                <w:sz w:val="18"/>
                <w:szCs w:val="18"/>
              </w:rPr>
              <w:t>关注亚太地区的疫情变化、碳中和与新能源汽车以及中美两国的基建对</w:t>
            </w:r>
            <w:proofErr w:type="gramStart"/>
            <w:r w:rsidRPr="00FC4D7A">
              <w:rPr>
                <w:rFonts w:ascii="宋体" w:hAnsi="宋体" w:cs="宋体" w:hint="eastAsia"/>
                <w:sz w:val="18"/>
                <w:szCs w:val="18"/>
              </w:rPr>
              <w:t>铜需求</w:t>
            </w:r>
            <w:proofErr w:type="gramEnd"/>
            <w:r w:rsidRPr="00FC4D7A">
              <w:rPr>
                <w:rFonts w:ascii="宋体" w:hAnsi="宋体" w:cs="宋体" w:hint="eastAsia"/>
                <w:sz w:val="18"/>
                <w:szCs w:val="18"/>
              </w:rPr>
              <w:t>的拉动影响、美联储的货币政策变化、美国基建计划的变数、智利与秘鲁的矿业政治风险、智利的罢工、国家监管层对大宗商品价格的持续政策调控</w:t>
            </w:r>
          </w:p>
          <w:p w:rsidR="00FC4D7A" w:rsidRPr="00FC4D7A" w:rsidRDefault="00200790" w:rsidP="00FC4D7A">
            <w:pPr>
              <w:rPr>
                <w:rFonts w:ascii="宋体" w:hAnsi="宋体" w:cs="宋体" w:hint="eastAsia"/>
                <w:sz w:val="18"/>
                <w:szCs w:val="18"/>
              </w:rPr>
            </w:pPr>
            <w:r w:rsidRPr="00200790">
              <w:rPr>
                <w:rFonts w:ascii="宋体" w:hAnsi="宋体" w:cs="宋体" w:hint="eastAsia"/>
                <w:b/>
                <w:sz w:val="18"/>
                <w:szCs w:val="18"/>
              </w:rPr>
              <w:t>铝：</w:t>
            </w:r>
            <w:r w:rsidR="00FC4D7A" w:rsidRPr="00FC4D7A">
              <w:rPr>
                <w:rFonts w:ascii="宋体" w:hAnsi="宋体" w:cs="宋体" w:hint="eastAsia"/>
                <w:sz w:val="18"/>
                <w:szCs w:val="18"/>
              </w:rPr>
              <w:t xml:space="preserve">供应未见明显修复 下游需求持稳  </w:t>
            </w:r>
            <w:proofErr w:type="gramStart"/>
            <w:r w:rsidR="00FC4D7A" w:rsidRPr="00FC4D7A">
              <w:rPr>
                <w:rFonts w:ascii="宋体" w:hAnsi="宋体" w:cs="宋体" w:hint="eastAsia"/>
                <w:sz w:val="18"/>
                <w:szCs w:val="18"/>
              </w:rPr>
              <w:t>沪铝高</w:t>
            </w:r>
            <w:proofErr w:type="gramEnd"/>
            <w:r w:rsidR="00FC4D7A" w:rsidRPr="00FC4D7A">
              <w:rPr>
                <w:rFonts w:ascii="宋体" w:hAnsi="宋体" w:cs="宋体" w:hint="eastAsia"/>
                <w:sz w:val="18"/>
                <w:szCs w:val="18"/>
              </w:rPr>
              <w:t>开震荡</w:t>
            </w:r>
          </w:p>
          <w:p w:rsidR="00FC4D7A" w:rsidRPr="00FC4D7A" w:rsidRDefault="00FC4D7A" w:rsidP="00FC4D7A">
            <w:pPr>
              <w:rPr>
                <w:rFonts w:ascii="宋体" w:hAnsi="宋体" w:cs="宋体" w:hint="eastAsia"/>
                <w:sz w:val="18"/>
                <w:szCs w:val="18"/>
              </w:rPr>
            </w:pPr>
            <w:r w:rsidRPr="00FC4D7A">
              <w:rPr>
                <w:rFonts w:ascii="宋体" w:hAnsi="宋体" w:cs="宋体" w:hint="eastAsia"/>
                <w:sz w:val="18"/>
                <w:szCs w:val="18"/>
              </w:rPr>
              <w:t>从当前的下游消费需求来看，当前，下游消费复苏明显；从当前社会库存变化来看，拐头迹</w:t>
            </w:r>
            <w:r w:rsidRPr="00FC4D7A">
              <w:rPr>
                <w:rFonts w:ascii="宋体" w:hAnsi="宋体" w:cs="宋体" w:hint="eastAsia"/>
                <w:sz w:val="18"/>
                <w:szCs w:val="18"/>
              </w:rPr>
              <w:lastRenderedPageBreak/>
              <w:t>象已非常明显，旺季去</w:t>
            </w:r>
            <w:proofErr w:type="gramStart"/>
            <w:r w:rsidRPr="00FC4D7A">
              <w:rPr>
                <w:rFonts w:ascii="宋体" w:hAnsi="宋体" w:cs="宋体" w:hint="eastAsia"/>
                <w:sz w:val="18"/>
                <w:szCs w:val="18"/>
              </w:rPr>
              <w:t>库依然</w:t>
            </w:r>
            <w:proofErr w:type="gramEnd"/>
            <w:r w:rsidRPr="00FC4D7A">
              <w:rPr>
                <w:rFonts w:ascii="宋体" w:hAnsi="宋体" w:cs="宋体" w:hint="eastAsia"/>
                <w:sz w:val="18"/>
                <w:szCs w:val="18"/>
              </w:rPr>
              <w:t>可期，此外，在碳排放-碳中和相关政策利好下，电解</w:t>
            </w:r>
            <w:proofErr w:type="gramStart"/>
            <w:r w:rsidRPr="00FC4D7A">
              <w:rPr>
                <w:rFonts w:ascii="宋体" w:hAnsi="宋体" w:cs="宋体" w:hint="eastAsia"/>
                <w:sz w:val="18"/>
                <w:szCs w:val="18"/>
              </w:rPr>
              <w:t>铝供应</w:t>
            </w:r>
            <w:proofErr w:type="gramEnd"/>
            <w:r w:rsidRPr="00FC4D7A">
              <w:rPr>
                <w:rFonts w:ascii="宋体" w:hAnsi="宋体" w:cs="宋体" w:hint="eastAsia"/>
                <w:sz w:val="18"/>
                <w:szCs w:val="18"/>
              </w:rPr>
              <w:t>干扰提升，这将对铝价形成利多支撑。</w:t>
            </w:r>
          </w:p>
          <w:p w:rsidR="00FC4D7A" w:rsidRDefault="00FC4D7A" w:rsidP="00FC4D7A">
            <w:pPr>
              <w:rPr>
                <w:rFonts w:ascii="宋体" w:hAnsi="宋体" w:cs="宋体"/>
                <w:sz w:val="18"/>
                <w:szCs w:val="18"/>
              </w:rPr>
            </w:pPr>
            <w:proofErr w:type="gramStart"/>
            <w:r w:rsidRPr="00FC4D7A">
              <w:rPr>
                <w:rFonts w:ascii="宋体" w:hAnsi="宋体" w:cs="宋体" w:hint="eastAsia"/>
                <w:sz w:val="18"/>
                <w:szCs w:val="18"/>
              </w:rPr>
              <w:t>关注秋碳中和与碳达峰</w:t>
            </w:r>
            <w:proofErr w:type="gramEnd"/>
            <w:r w:rsidRPr="00FC4D7A">
              <w:rPr>
                <w:rFonts w:ascii="宋体" w:hAnsi="宋体" w:cs="宋体" w:hint="eastAsia"/>
                <w:sz w:val="18"/>
                <w:szCs w:val="18"/>
              </w:rPr>
              <w:t>对运行产能与新增产能投放的影响、交易所的库存变化与消费的变化、新能源车的发展、内蒙能耗双控的影响、云南限电对炼厂的影响</w:t>
            </w:r>
          </w:p>
          <w:p w:rsidR="00FC4D7A" w:rsidRPr="00FC4D7A" w:rsidRDefault="00200790" w:rsidP="00FC4D7A">
            <w:pPr>
              <w:rPr>
                <w:rFonts w:ascii="宋体" w:hAnsi="宋体" w:cs="宋体" w:hint="eastAsia"/>
                <w:sz w:val="18"/>
                <w:szCs w:val="18"/>
              </w:rPr>
            </w:pPr>
            <w:r w:rsidRPr="00200790">
              <w:rPr>
                <w:rFonts w:ascii="宋体" w:hAnsi="宋体" w:cs="宋体" w:hint="eastAsia"/>
                <w:b/>
                <w:sz w:val="18"/>
                <w:szCs w:val="18"/>
              </w:rPr>
              <w:t>锌：</w:t>
            </w:r>
            <w:r w:rsidR="00FC4D7A" w:rsidRPr="00FC4D7A">
              <w:rPr>
                <w:rFonts w:ascii="宋体" w:hAnsi="宋体" w:cs="宋体" w:hint="eastAsia"/>
                <w:sz w:val="18"/>
                <w:szCs w:val="18"/>
              </w:rPr>
              <w:t xml:space="preserve">持货商积极出货 下游谨慎接货  </w:t>
            </w:r>
            <w:proofErr w:type="gramStart"/>
            <w:r w:rsidR="00FC4D7A" w:rsidRPr="00FC4D7A">
              <w:rPr>
                <w:rFonts w:ascii="宋体" w:hAnsi="宋体" w:cs="宋体" w:hint="eastAsia"/>
                <w:sz w:val="18"/>
                <w:szCs w:val="18"/>
              </w:rPr>
              <w:t>沪锌高</w:t>
            </w:r>
            <w:proofErr w:type="gramEnd"/>
            <w:r w:rsidR="00FC4D7A" w:rsidRPr="00FC4D7A">
              <w:rPr>
                <w:rFonts w:ascii="宋体" w:hAnsi="宋体" w:cs="宋体" w:hint="eastAsia"/>
                <w:sz w:val="18"/>
                <w:szCs w:val="18"/>
              </w:rPr>
              <w:t>开震荡</w:t>
            </w:r>
          </w:p>
          <w:p w:rsidR="00FC4D7A" w:rsidRPr="00FC4D7A" w:rsidRDefault="00FC4D7A" w:rsidP="00FC4D7A">
            <w:pPr>
              <w:rPr>
                <w:rFonts w:ascii="宋体" w:hAnsi="宋体" w:cs="宋体" w:hint="eastAsia"/>
                <w:sz w:val="18"/>
                <w:szCs w:val="18"/>
              </w:rPr>
            </w:pPr>
            <w:r w:rsidRPr="00FC4D7A">
              <w:rPr>
                <w:rFonts w:ascii="宋体" w:hAnsi="宋体" w:cs="宋体" w:hint="eastAsia"/>
                <w:sz w:val="18"/>
                <w:szCs w:val="18"/>
              </w:rPr>
              <w:t>在继云南限电之后，广西也开始了限电，这将影响精锌供应近1.5万吨,此外，虽然镀锌与锌合金的消费旺季即将结束，但随着中美欧经济的持续错峰复苏，锌将在接下去的消费淡季呈现淡季不淡的情形。</w:t>
            </w:r>
          </w:p>
          <w:p w:rsidR="00FC4D7A" w:rsidRDefault="00FC4D7A" w:rsidP="00FC4D7A">
            <w:pPr>
              <w:rPr>
                <w:rFonts w:ascii="宋体" w:hAnsi="宋体" w:cs="宋体"/>
                <w:sz w:val="18"/>
                <w:szCs w:val="18"/>
              </w:rPr>
            </w:pPr>
            <w:r w:rsidRPr="00FC4D7A">
              <w:rPr>
                <w:rFonts w:ascii="宋体" w:hAnsi="宋体" w:cs="宋体" w:hint="eastAsia"/>
                <w:sz w:val="18"/>
                <w:szCs w:val="18"/>
              </w:rPr>
              <w:t>关注加工费的持续下滑与</w:t>
            </w:r>
            <w:proofErr w:type="gramStart"/>
            <w:r w:rsidRPr="00FC4D7A">
              <w:rPr>
                <w:rFonts w:ascii="宋体" w:hAnsi="宋体" w:cs="宋体" w:hint="eastAsia"/>
                <w:sz w:val="18"/>
                <w:szCs w:val="18"/>
              </w:rPr>
              <w:t>矿端供应</w:t>
            </w:r>
            <w:proofErr w:type="gramEnd"/>
            <w:r w:rsidRPr="00FC4D7A">
              <w:rPr>
                <w:rFonts w:ascii="宋体" w:hAnsi="宋体" w:cs="宋体" w:hint="eastAsia"/>
                <w:sz w:val="18"/>
                <w:szCs w:val="18"/>
              </w:rPr>
              <w:t>收紧、炼厂的检修计划、下游的开工率与产能利用率、下游的环保限产情况、美国基建的变数、内蒙能耗双控的影响、云南限电对炼厂的影响、下游的消费需求变化</w:t>
            </w:r>
          </w:p>
          <w:p w:rsidR="00FC4D7A" w:rsidRPr="00FC4D7A" w:rsidRDefault="00200790" w:rsidP="00FC4D7A">
            <w:pPr>
              <w:rPr>
                <w:rFonts w:ascii="宋体" w:hAnsi="宋体" w:cs="宋体" w:hint="eastAsia"/>
                <w:sz w:val="18"/>
                <w:szCs w:val="18"/>
              </w:rPr>
            </w:pPr>
            <w:r w:rsidRPr="00200790">
              <w:rPr>
                <w:rFonts w:ascii="宋体" w:hAnsi="宋体" w:cs="宋体" w:hint="eastAsia"/>
                <w:b/>
                <w:sz w:val="18"/>
                <w:szCs w:val="18"/>
              </w:rPr>
              <w:t>镍：</w:t>
            </w:r>
            <w:r w:rsidR="00FC4D7A" w:rsidRPr="00FC4D7A">
              <w:rPr>
                <w:rFonts w:ascii="宋体" w:hAnsi="宋体" w:cs="宋体" w:hint="eastAsia"/>
                <w:sz w:val="18"/>
                <w:szCs w:val="18"/>
              </w:rPr>
              <w:t xml:space="preserve">市场货源收紧 下游消费与出口订单持续向好  </w:t>
            </w:r>
            <w:proofErr w:type="gramStart"/>
            <w:r w:rsidR="00FC4D7A" w:rsidRPr="00FC4D7A">
              <w:rPr>
                <w:rFonts w:ascii="宋体" w:hAnsi="宋体" w:cs="宋体" w:hint="eastAsia"/>
                <w:sz w:val="18"/>
                <w:szCs w:val="18"/>
              </w:rPr>
              <w:t>沪镍震荡</w:t>
            </w:r>
            <w:proofErr w:type="gramEnd"/>
            <w:r w:rsidR="00FC4D7A" w:rsidRPr="00FC4D7A">
              <w:rPr>
                <w:rFonts w:ascii="宋体" w:hAnsi="宋体" w:cs="宋体" w:hint="eastAsia"/>
                <w:sz w:val="18"/>
                <w:szCs w:val="18"/>
              </w:rPr>
              <w:t xml:space="preserve">走强 </w:t>
            </w:r>
          </w:p>
          <w:p w:rsidR="00FC4D7A" w:rsidRPr="00FC4D7A" w:rsidRDefault="00FC4D7A" w:rsidP="00FC4D7A">
            <w:pPr>
              <w:rPr>
                <w:rFonts w:ascii="宋体" w:hAnsi="宋体" w:cs="宋体" w:hint="eastAsia"/>
                <w:sz w:val="18"/>
                <w:szCs w:val="18"/>
              </w:rPr>
            </w:pPr>
            <w:r w:rsidRPr="00FC4D7A">
              <w:rPr>
                <w:rFonts w:ascii="宋体" w:hAnsi="宋体" w:cs="宋体" w:hint="eastAsia"/>
                <w:sz w:val="18"/>
                <w:szCs w:val="18"/>
              </w:rPr>
              <w:t>一方面，镍生铁</w:t>
            </w:r>
            <w:proofErr w:type="gramStart"/>
            <w:r w:rsidRPr="00FC4D7A">
              <w:rPr>
                <w:rFonts w:ascii="宋体" w:hAnsi="宋体" w:cs="宋体" w:hint="eastAsia"/>
                <w:sz w:val="18"/>
                <w:szCs w:val="18"/>
              </w:rPr>
              <w:t>对纯镍的</w:t>
            </w:r>
            <w:proofErr w:type="gramEnd"/>
            <w:r w:rsidRPr="00FC4D7A">
              <w:rPr>
                <w:rFonts w:ascii="宋体" w:hAnsi="宋体" w:cs="宋体" w:hint="eastAsia"/>
                <w:sz w:val="18"/>
                <w:szCs w:val="18"/>
              </w:rPr>
              <w:t>替代逐渐达到顶峰，拖累镍价的最大因素</w:t>
            </w:r>
            <w:proofErr w:type="gramStart"/>
            <w:r w:rsidRPr="00FC4D7A">
              <w:rPr>
                <w:rFonts w:ascii="宋体" w:hAnsi="宋体" w:cs="宋体" w:hint="eastAsia"/>
                <w:sz w:val="18"/>
                <w:szCs w:val="18"/>
              </w:rPr>
              <w:t>之一已</w:t>
            </w:r>
            <w:proofErr w:type="gramEnd"/>
            <w:r w:rsidRPr="00FC4D7A">
              <w:rPr>
                <w:rFonts w:ascii="宋体" w:hAnsi="宋体" w:cs="宋体" w:hint="eastAsia"/>
                <w:sz w:val="18"/>
                <w:szCs w:val="18"/>
              </w:rPr>
              <w:t>逐渐成为过去；另一方面，不锈钢在原生</w:t>
            </w:r>
            <w:proofErr w:type="gramStart"/>
            <w:r w:rsidRPr="00FC4D7A">
              <w:rPr>
                <w:rFonts w:ascii="宋体" w:hAnsi="宋体" w:cs="宋体" w:hint="eastAsia"/>
                <w:sz w:val="18"/>
                <w:szCs w:val="18"/>
              </w:rPr>
              <w:t>镍消费</w:t>
            </w:r>
            <w:proofErr w:type="gramEnd"/>
            <w:r w:rsidRPr="00FC4D7A">
              <w:rPr>
                <w:rFonts w:ascii="宋体" w:hAnsi="宋体" w:cs="宋体" w:hint="eastAsia"/>
                <w:sz w:val="18"/>
                <w:szCs w:val="18"/>
              </w:rPr>
              <w:t>中仍占据较多比例，对平衡表整体影响大；而新能源发展方兴未艾，关注新能源行业消费增速与硫酸</w:t>
            </w:r>
            <w:proofErr w:type="gramStart"/>
            <w:r w:rsidRPr="00FC4D7A">
              <w:rPr>
                <w:rFonts w:ascii="宋体" w:hAnsi="宋体" w:cs="宋体" w:hint="eastAsia"/>
                <w:sz w:val="18"/>
                <w:szCs w:val="18"/>
              </w:rPr>
              <w:t>镍供应</w:t>
            </w:r>
            <w:proofErr w:type="gramEnd"/>
            <w:r w:rsidRPr="00FC4D7A">
              <w:rPr>
                <w:rFonts w:ascii="宋体" w:hAnsi="宋体" w:cs="宋体" w:hint="eastAsia"/>
                <w:sz w:val="18"/>
                <w:szCs w:val="18"/>
              </w:rPr>
              <w:t>增速。</w:t>
            </w:r>
          </w:p>
          <w:p w:rsidR="00D70C06" w:rsidRPr="00E524B0" w:rsidRDefault="00FC4D7A" w:rsidP="00FC4D7A">
            <w:pPr>
              <w:rPr>
                <w:rFonts w:ascii="宋体" w:hAnsi="宋体" w:cs="宋体"/>
                <w:sz w:val="18"/>
                <w:szCs w:val="18"/>
              </w:rPr>
            </w:pPr>
            <w:r w:rsidRPr="00FC4D7A">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DE2901" w:rsidTr="00DE2901">
        <w:trPr>
          <w:trHeight w:val="3344"/>
          <w:jc w:val="center"/>
        </w:trPr>
        <w:tc>
          <w:tcPr>
            <w:tcW w:w="630" w:type="dxa"/>
            <w:vMerge/>
            <w:vAlign w:val="center"/>
          </w:tcPr>
          <w:p w:rsidR="00DE2901" w:rsidRDefault="00DE2901">
            <w:pPr>
              <w:jc w:val="center"/>
              <w:rPr>
                <w:rFonts w:ascii="宋体" w:hAnsi="宋体"/>
                <w:b/>
                <w:sz w:val="24"/>
                <w:szCs w:val="21"/>
              </w:rPr>
            </w:pPr>
          </w:p>
        </w:tc>
        <w:tc>
          <w:tcPr>
            <w:tcW w:w="924" w:type="dxa"/>
            <w:vAlign w:val="center"/>
          </w:tcPr>
          <w:p w:rsidR="00DE2901" w:rsidRDefault="00DE2901" w:rsidP="007C6893">
            <w:pPr>
              <w:jc w:val="center"/>
              <w:rPr>
                <w:rFonts w:ascii="宋体" w:hAnsi="宋体"/>
                <w:szCs w:val="21"/>
              </w:rPr>
            </w:pPr>
            <w:r>
              <w:rPr>
                <w:rFonts w:ascii="宋体" w:hAnsi="宋体" w:hint="eastAsia"/>
                <w:szCs w:val="21"/>
              </w:rPr>
              <w:t>镍</w:t>
            </w:r>
          </w:p>
        </w:tc>
        <w:tc>
          <w:tcPr>
            <w:tcW w:w="1123" w:type="dxa"/>
            <w:vAlign w:val="center"/>
          </w:tcPr>
          <w:p w:rsidR="00DE2901" w:rsidRDefault="00DE2901" w:rsidP="00D2704C">
            <w:pPr>
              <w:jc w:val="center"/>
              <w:rPr>
                <w:rFonts w:ascii="宋体" w:hAnsi="宋体"/>
                <w:kern w:val="0"/>
                <w:szCs w:val="21"/>
              </w:rPr>
            </w:pPr>
            <w:r>
              <w:rPr>
                <w:rFonts w:ascii="宋体" w:hAnsi="宋体" w:hint="eastAsia"/>
                <w:kern w:val="0"/>
                <w:szCs w:val="21"/>
              </w:rPr>
              <w:t>短线与中线观望</w:t>
            </w:r>
          </w:p>
        </w:tc>
        <w:tc>
          <w:tcPr>
            <w:tcW w:w="7380" w:type="dxa"/>
            <w:vMerge/>
          </w:tcPr>
          <w:p w:rsidR="00DE2901" w:rsidRDefault="00DE2901">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5C2FCD">
            <w:pPr>
              <w:jc w:val="center"/>
              <w:rPr>
                <w:rFonts w:ascii="宋体" w:hAnsi="宋体"/>
                <w:szCs w:val="21"/>
              </w:rPr>
            </w:pPr>
            <w:r>
              <w:t>短多</w:t>
            </w:r>
          </w:p>
        </w:tc>
        <w:tc>
          <w:tcPr>
            <w:tcW w:w="7380" w:type="dxa"/>
            <w:vMerge w:val="restart"/>
          </w:tcPr>
          <w:p w:rsidR="005C2FCD" w:rsidRDefault="00A7049F" w:rsidP="00A7049F">
            <w:pPr>
              <w:widowControl/>
              <w:jc w:val="left"/>
            </w:pPr>
            <w:proofErr w:type="gramStart"/>
            <w:r>
              <w:rPr>
                <w:rFonts w:ascii="宋体" w:hAnsi="宋体" w:cs="宋体" w:hint="eastAsia"/>
                <w:b/>
                <w:sz w:val="18"/>
                <w:szCs w:val="18"/>
              </w:rPr>
              <w:t>粕</w:t>
            </w:r>
            <w:proofErr w:type="gramEnd"/>
            <w:r>
              <w:rPr>
                <w:rFonts w:ascii="宋体" w:hAnsi="宋体" w:cs="宋体" w:hint="eastAsia"/>
                <w:b/>
                <w:sz w:val="18"/>
                <w:szCs w:val="18"/>
              </w:rPr>
              <w:t>：</w:t>
            </w:r>
            <w:proofErr w:type="gramStart"/>
            <w:r w:rsidR="005C2FCD">
              <w:t>美豆压榨</w:t>
            </w:r>
            <w:proofErr w:type="gramEnd"/>
            <w:r w:rsidR="005C2FCD">
              <w:t>下滑引发消费担忧</w:t>
            </w:r>
            <w:proofErr w:type="gramStart"/>
            <w:r w:rsidR="005C2FCD">
              <w:t>以及美豆产区</w:t>
            </w:r>
            <w:proofErr w:type="gramEnd"/>
            <w:r w:rsidR="005C2FCD">
              <w:t>天气好转，</w:t>
            </w:r>
            <w:proofErr w:type="gramStart"/>
            <w:r w:rsidR="005C2FCD">
              <w:t>美豆下跌</w:t>
            </w:r>
            <w:proofErr w:type="gramEnd"/>
            <w:r w:rsidR="005C2FCD">
              <w:t>，</w:t>
            </w:r>
            <w:proofErr w:type="gramStart"/>
            <w:r w:rsidR="005C2FCD">
              <w:t>不过美豆优良</w:t>
            </w:r>
            <w:proofErr w:type="gramEnd"/>
            <w:r w:rsidR="005C2FCD">
              <w:t>率不高，新作供需仍偏紧，天气对</w:t>
            </w:r>
            <w:proofErr w:type="gramStart"/>
            <w:r w:rsidR="005C2FCD">
              <w:t>美豆价格</w:t>
            </w:r>
            <w:proofErr w:type="gramEnd"/>
            <w:r w:rsidR="005C2FCD">
              <w:t>更加敏感，天气炒作季临近，后期重点</w:t>
            </w:r>
            <w:proofErr w:type="gramStart"/>
            <w:r w:rsidR="005C2FCD">
              <w:t>关注美豆产区</w:t>
            </w:r>
            <w:proofErr w:type="gramEnd"/>
            <w:r w:rsidR="005C2FCD">
              <w:t>天气变化。巴西大豆出口进一步增长，阿根廷港口罢工活动时有发生。进口大豆到港节奏影响国内大豆阶段性供应格局，短期国内市场面临南美大豆的集中到港，中国买船增加，且在美</w:t>
            </w:r>
            <w:proofErr w:type="gramStart"/>
            <w:r w:rsidR="005C2FCD">
              <w:t>豆</w:t>
            </w:r>
            <w:proofErr w:type="gramEnd"/>
            <w:r w:rsidR="005C2FCD">
              <w:t>低位进口大豆成本下降。水产养殖需求逐步启动，关注猪价何时触底反弹，影响市场补栏意愿。长期看养殖行业的需求增长预期对豆</w:t>
            </w:r>
            <w:proofErr w:type="gramStart"/>
            <w:r w:rsidR="005C2FCD">
              <w:t>粕</w:t>
            </w:r>
            <w:proofErr w:type="gramEnd"/>
            <w:r w:rsidR="005C2FCD">
              <w:t>消费的拉动效应将更为显著。豆</w:t>
            </w:r>
            <w:proofErr w:type="gramStart"/>
            <w:r w:rsidR="005C2FCD">
              <w:t>粕</w:t>
            </w:r>
            <w:proofErr w:type="gramEnd"/>
            <w:r w:rsidR="005C2FCD">
              <w:t>短期或跟随外盘反弹。不过要注意大豆到港进度，豆</w:t>
            </w:r>
            <w:proofErr w:type="gramStart"/>
            <w:r w:rsidR="005C2FCD">
              <w:t>粕</w:t>
            </w:r>
            <w:proofErr w:type="gramEnd"/>
            <w:r w:rsidR="005C2FCD">
              <w:t>需求</w:t>
            </w:r>
            <w:proofErr w:type="gramStart"/>
            <w:r w:rsidR="005C2FCD">
              <w:t>以及美豆生长期</w:t>
            </w:r>
            <w:proofErr w:type="gramEnd"/>
            <w:r w:rsidR="005C2FCD">
              <w:t>天气等风险因素。</w:t>
            </w:r>
          </w:p>
          <w:p w:rsidR="00D70C06" w:rsidRPr="00D70C06" w:rsidRDefault="00A7049F" w:rsidP="00A7049F">
            <w:pPr>
              <w:widowControl/>
              <w:jc w:val="left"/>
              <w:rPr>
                <w:rFonts w:ascii="宋体" w:hAnsi="宋体" w:cs="宋体"/>
                <w:bCs/>
                <w:kern w:val="0"/>
                <w:sz w:val="18"/>
                <w:szCs w:val="18"/>
              </w:rPr>
            </w:pPr>
            <w:r>
              <w:rPr>
                <w:rFonts w:ascii="宋体" w:hAnsi="宋体" w:cs="宋体" w:hint="eastAsia"/>
                <w:b/>
                <w:sz w:val="18"/>
                <w:szCs w:val="18"/>
              </w:rPr>
              <w:t>油脂：</w:t>
            </w:r>
            <w:r w:rsidR="005C2FCD">
              <w:t>受疫情影响马来种植园劳工短缺持续，但马棕油处于季节性增产季，主要</w:t>
            </w:r>
            <w:proofErr w:type="gramStart"/>
            <w:r w:rsidR="005C2FCD">
              <w:t>产区马</w:t>
            </w:r>
            <w:proofErr w:type="gramEnd"/>
            <w:r w:rsidR="005C2FCD">
              <w:t>来和印度尼产量有望恢复，印度疫情影响棕榈油需求。美国大豆产区天气好转，市场担心美国环保署将降低生物燃料混合需求，生物柴油政策预期松动。国内南美大豆到港</w:t>
            </w:r>
            <w:proofErr w:type="gramStart"/>
            <w:r w:rsidR="005C2FCD">
              <w:t>量压力</w:t>
            </w:r>
            <w:proofErr w:type="gramEnd"/>
            <w:r w:rsidR="005C2FCD">
              <w:t>显著，预计</w:t>
            </w:r>
            <w:r w:rsidR="005C2FCD">
              <w:t>6</w:t>
            </w:r>
            <w:r w:rsidR="005C2FCD">
              <w:t>月份将逐渐释放，总体供应趋升延续，国内油脂库存低位，</w:t>
            </w:r>
            <w:proofErr w:type="gramStart"/>
            <w:r w:rsidR="005C2FCD">
              <w:t>累库需要</w:t>
            </w:r>
            <w:proofErr w:type="gramEnd"/>
            <w:r w:rsidR="005C2FCD">
              <w:t>时间，油脂下游成交近期不及去年同期。经过近期的大跌后，短期油脂或跟随外盘反弹，同时</w:t>
            </w:r>
            <w:proofErr w:type="gramStart"/>
            <w:r w:rsidR="005C2FCD">
              <w:t>关注美豆产区</w:t>
            </w:r>
            <w:proofErr w:type="gramEnd"/>
            <w:r w:rsidR="005C2FCD">
              <w:t>天气及东南亚棕榈油产销等不确定性风险因素。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5C2FCD">
            <w:pPr>
              <w:jc w:val="center"/>
              <w:rPr>
                <w:rFonts w:ascii="宋体" w:hAnsi="宋体"/>
                <w:color w:val="000000"/>
                <w:szCs w:val="21"/>
              </w:rPr>
            </w:pPr>
            <w:r>
              <w:t>短多</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5C2FCD" w:rsidP="004F1A85">
            <w:pPr>
              <w:jc w:val="center"/>
              <w:rPr>
                <w:rFonts w:ascii="宋体" w:hAnsi="宋体"/>
                <w:color w:val="000000"/>
                <w:szCs w:val="21"/>
              </w:rPr>
            </w:pPr>
            <w:r>
              <w:t>短多</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5C2FCD">
            <w:pPr>
              <w:jc w:val="center"/>
              <w:rPr>
                <w:rFonts w:ascii="宋体" w:hAnsi="宋体"/>
                <w:color w:val="000000"/>
                <w:szCs w:val="21"/>
              </w:rPr>
            </w:pPr>
            <w:r>
              <w:t>短多</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5C2FCD" w:rsidP="004F1A85">
            <w:pPr>
              <w:jc w:val="center"/>
              <w:rPr>
                <w:rFonts w:ascii="宋体" w:hAnsi="宋体"/>
                <w:color w:val="000000"/>
                <w:szCs w:val="21"/>
              </w:rPr>
            </w:pPr>
            <w:r>
              <w:t>反弹</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5C2FCD" w:rsidP="004F1A85">
            <w:pPr>
              <w:jc w:val="center"/>
              <w:rPr>
                <w:rFonts w:ascii="宋体" w:hAnsi="宋体"/>
                <w:color w:val="000000"/>
                <w:szCs w:val="21"/>
              </w:rPr>
            </w:pPr>
            <w:r>
              <w:t>反弹</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5C2FCD" w:rsidP="004F1A85">
            <w:pPr>
              <w:jc w:val="center"/>
            </w:pPr>
            <w:r>
              <w:t>反弹</w:t>
            </w:r>
          </w:p>
        </w:tc>
        <w:tc>
          <w:tcPr>
            <w:tcW w:w="7380" w:type="dxa"/>
            <w:vMerge/>
            <w:vAlign w:val="center"/>
          </w:tcPr>
          <w:p w:rsidR="00CF6558" w:rsidRDefault="00CF6558">
            <w:pPr>
              <w:rPr>
                <w:rFonts w:ascii="宋体" w:hAnsi="宋体" w:cs="宋体"/>
                <w:kern w:val="0"/>
                <w:sz w:val="18"/>
                <w:szCs w:val="18"/>
              </w:rPr>
            </w:pPr>
          </w:p>
        </w:tc>
      </w:tr>
      <w:tr w:rsidR="005C2FCD" w:rsidTr="002A76BC">
        <w:trPr>
          <w:trHeight w:val="1627"/>
          <w:jc w:val="center"/>
        </w:trPr>
        <w:tc>
          <w:tcPr>
            <w:tcW w:w="630" w:type="dxa"/>
            <w:vMerge w:val="restart"/>
            <w:vAlign w:val="center"/>
          </w:tcPr>
          <w:p w:rsidR="005C2FCD" w:rsidRDefault="005C2FCD">
            <w:pPr>
              <w:jc w:val="center"/>
              <w:rPr>
                <w:rFonts w:ascii="宋体" w:hAnsi="宋体"/>
                <w:b/>
                <w:sz w:val="24"/>
                <w:szCs w:val="21"/>
              </w:rPr>
            </w:pPr>
          </w:p>
          <w:p w:rsidR="005C2FCD" w:rsidRDefault="005C2FCD">
            <w:pPr>
              <w:jc w:val="center"/>
              <w:rPr>
                <w:rFonts w:ascii="宋体" w:hAnsi="宋体"/>
                <w:b/>
                <w:sz w:val="24"/>
                <w:szCs w:val="21"/>
              </w:rPr>
            </w:pPr>
          </w:p>
          <w:p w:rsidR="005C2FCD" w:rsidRDefault="005C2FCD">
            <w:pPr>
              <w:jc w:val="center"/>
              <w:rPr>
                <w:rFonts w:ascii="宋体" w:hAnsi="宋体"/>
                <w:b/>
                <w:sz w:val="24"/>
                <w:szCs w:val="21"/>
              </w:rPr>
            </w:pPr>
          </w:p>
          <w:p w:rsidR="005C2FCD" w:rsidRDefault="005C2FCD">
            <w:pPr>
              <w:jc w:val="center"/>
              <w:rPr>
                <w:rFonts w:ascii="宋体" w:hAnsi="宋体"/>
                <w:b/>
                <w:sz w:val="24"/>
                <w:szCs w:val="21"/>
              </w:rPr>
            </w:pPr>
            <w:r>
              <w:rPr>
                <w:rFonts w:ascii="宋体" w:hAnsi="宋体" w:hint="eastAsia"/>
                <w:b/>
                <w:sz w:val="24"/>
                <w:szCs w:val="21"/>
              </w:rPr>
              <w:t>能源化工品</w:t>
            </w:r>
          </w:p>
        </w:tc>
        <w:tc>
          <w:tcPr>
            <w:tcW w:w="924" w:type="dxa"/>
            <w:vAlign w:val="center"/>
          </w:tcPr>
          <w:p w:rsidR="005C2FCD" w:rsidRDefault="005C2FCD" w:rsidP="00674D16">
            <w:pPr>
              <w:jc w:val="center"/>
              <w:rPr>
                <w:rFonts w:ascii="宋体" w:hAnsi="宋体"/>
                <w:szCs w:val="21"/>
              </w:rPr>
            </w:pPr>
            <w:r>
              <w:rPr>
                <w:rFonts w:ascii="宋体" w:hAnsi="宋体" w:hint="eastAsia"/>
                <w:szCs w:val="21"/>
              </w:rPr>
              <w:t>原油</w:t>
            </w:r>
          </w:p>
        </w:tc>
        <w:tc>
          <w:tcPr>
            <w:tcW w:w="1123" w:type="dxa"/>
            <w:vAlign w:val="center"/>
          </w:tcPr>
          <w:p w:rsidR="005C2FCD" w:rsidRPr="00CB380A" w:rsidRDefault="005C2FCD" w:rsidP="002A76BC">
            <w:pPr>
              <w:jc w:val="center"/>
            </w:pPr>
            <w:r>
              <w:rPr>
                <w:rFonts w:hint="eastAsia"/>
              </w:rPr>
              <w:t>短线空单持有</w:t>
            </w:r>
          </w:p>
        </w:tc>
        <w:tc>
          <w:tcPr>
            <w:tcW w:w="7380" w:type="dxa"/>
            <w:vMerge w:val="restart"/>
          </w:tcPr>
          <w:p w:rsidR="00FC4D7A" w:rsidRPr="00FC4D7A" w:rsidRDefault="005C2FCD" w:rsidP="00FC4D7A">
            <w:pPr>
              <w:rPr>
                <w:rFonts w:ascii="宋体" w:hAnsi="宋体" w:cs="宋体" w:hint="eastAsia"/>
                <w:bCs/>
                <w:sz w:val="18"/>
                <w:szCs w:val="18"/>
              </w:rPr>
            </w:pPr>
            <w:r w:rsidRPr="00CB380A">
              <w:rPr>
                <w:rFonts w:ascii="宋体" w:hAnsi="宋体" w:cs="宋体" w:hint="eastAsia"/>
                <w:b/>
                <w:bCs/>
                <w:sz w:val="18"/>
                <w:szCs w:val="18"/>
              </w:rPr>
              <w:t>原油</w:t>
            </w:r>
            <w:r w:rsidRPr="00CB380A">
              <w:rPr>
                <w:rFonts w:ascii="宋体" w:hAnsi="宋体" w:cs="宋体" w:hint="eastAsia"/>
                <w:bCs/>
                <w:sz w:val="18"/>
                <w:szCs w:val="18"/>
              </w:rPr>
              <w:t>：</w:t>
            </w:r>
            <w:r w:rsidR="00FC4D7A" w:rsidRPr="00FC4D7A">
              <w:rPr>
                <w:rFonts w:ascii="宋体" w:hAnsi="宋体" w:cs="宋体" w:hint="eastAsia"/>
                <w:bCs/>
                <w:sz w:val="18"/>
                <w:szCs w:val="18"/>
              </w:rPr>
              <w:t>伊朗新总统拒绝与</w:t>
            </w:r>
            <w:proofErr w:type="gramStart"/>
            <w:r w:rsidR="00FC4D7A" w:rsidRPr="00FC4D7A">
              <w:rPr>
                <w:rFonts w:ascii="宋体" w:hAnsi="宋体" w:cs="宋体" w:hint="eastAsia"/>
                <w:bCs/>
                <w:sz w:val="18"/>
                <w:szCs w:val="18"/>
              </w:rPr>
              <w:t>拜登会谈</w:t>
            </w:r>
            <w:proofErr w:type="gramEnd"/>
            <w:r w:rsidR="00FC4D7A" w:rsidRPr="00FC4D7A">
              <w:rPr>
                <w:rFonts w:ascii="宋体" w:hAnsi="宋体" w:cs="宋体" w:hint="eastAsia"/>
                <w:bCs/>
                <w:sz w:val="18"/>
                <w:szCs w:val="18"/>
              </w:rPr>
              <w:t xml:space="preserve"> 伊核谈判陷入僵局 </w:t>
            </w:r>
            <w:proofErr w:type="gramStart"/>
            <w:r w:rsidR="00FC4D7A" w:rsidRPr="00FC4D7A">
              <w:rPr>
                <w:rFonts w:ascii="宋体" w:hAnsi="宋体" w:cs="宋体" w:hint="eastAsia"/>
                <w:bCs/>
                <w:sz w:val="18"/>
                <w:szCs w:val="18"/>
              </w:rPr>
              <w:t>沪油震荡</w:t>
            </w:r>
            <w:proofErr w:type="gramEnd"/>
            <w:r w:rsidR="00FC4D7A" w:rsidRPr="00FC4D7A">
              <w:rPr>
                <w:rFonts w:ascii="宋体" w:hAnsi="宋体" w:cs="宋体" w:hint="eastAsia"/>
                <w:bCs/>
                <w:sz w:val="18"/>
                <w:szCs w:val="18"/>
              </w:rPr>
              <w:t xml:space="preserve">走强 </w:t>
            </w:r>
          </w:p>
          <w:p w:rsidR="00FC4D7A" w:rsidRPr="00FC4D7A" w:rsidRDefault="00FC4D7A" w:rsidP="00FC4D7A">
            <w:pPr>
              <w:rPr>
                <w:rFonts w:ascii="宋体" w:hAnsi="宋体" w:cs="宋体" w:hint="eastAsia"/>
                <w:bCs/>
                <w:sz w:val="18"/>
                <w:szCs w:val="18"/>
              </w:rPr>
            </w:pPr>
            <w:r w:rsidRPr="00FC4D7A">
              <w:rPr>
                <w:rFonts w:ascii="宋体" w:hAnsi="宋体" w:cs="宋体" w:hint="eastAsia"/>
                <w:bCs/>
                <w:sz w:val="18"/>
                <w:szCs w:val="18"/>
              </w:rPr>
              <w:t>目前疫情依然是拖累油价的主要因素，但美国原油库存下降，强化了市场对夏季驾车高峰期之前需求改善的预期，提振了油价，此外，当前油价主要依赖于伊核谈判的结果，伊核谈判虽取得进展但还存在一些不确定性。</w:t>
            </w:r>
          </w:p>
          <w:p w:rsidR="005C2FCD" w:rsidRPr="00CB380A" w:rsidRDefault="00FC4D7A" w:rsidP="00FC4D7A">
            <w:pPr>
              <w:widowControl/>
              <w:jc w:val="left"/>
            </w:pPr>
            <w:r w:rsidRPr="00FC4D7A">
              <w:rPr>
                <w:rFonts w:ascii="宋体" w:hAnsi="宋体" w:cs="宋体" w:hint="eastAsia"/>
                <w:bCs/>
                <w:sz w:val="18"/>
                <w:szCs w:val="18"/>
              </w:rPr>
              <w:t>关注</w:t>
            </w:r>
            <w:proofErr w:type="gramStart"/>
            <w:r w:rsidRPr="00FC4D7A">
              <w:rPr>
                <w:rFonts w:ascii="宋体" w:hAnsi="宋体" w:cs="宋体" w:hint="eastAsia"/>
                <w:bCs/>
                <w:sz w:val="18"/>
                <w:szCs w:val="18"/>
              </w:rPr>
              <w:t>情反弹</w:t>
            </w:r>
            <w:proofErr w:type="gramEnd"/>
            <w:r w:rsidRPr="00FC4D7A">
              <w:rPr>
                <w:rFonts w:ascii="宋体" w:hAnsi="宋体" w:cs="宋体" w:hint="eastAsia"/>
                <w:bCs/>
                <w:sz w:val="18"/>
                <w:szCs w:val="18"/>
              </w:rPr>
              <w:t>下的全球经济前景、全球原油供需前景、中国经济的复苏前景、中东地缘形势、OPEC+会议、伊核谈判前景</w:t>
            </w:r>
          </w:p>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lastRenderedPageBreak/>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4E5078" w:rsidRPr="004E5078" w:rsidRDefault="00953C5E" w:rsidP="004E5078">
            <w:pPr>
              <w:rPr>
                <w:rFonts w:ascii="宋体" w:hAnsi="宋体" w:cs="宋体" w:hint="eastAsia"/>
                <w:bCs/>
                <w:sz w:val="18"/>
                <w:szCs w:val="18"/>
              </w:rPr>
            </w:pPr>
            <w:r>
              <w:rPr>
                <w:rFonts w:ascii="宋体" w:hAnsi="宋体" w:cs="宋体" w:hint="eastAsia"/>
                <w:b/>
                <w:sz w:val="18"/>
                <w:szCs w:val="18"/>
              </w:rPr>
              <w:t>棉花：</w:t>
            </w:r>
            <w:r w:rsidR="004E5078" w:rsidRPr="004E5078">
              <w:rPr>
                <w:rFonts w:ascii="宋体" w:hAnsi="宋体" w:cs="宋体" w:hint="eastAsia"/>
                <w:bCs/>
                <w:sz w:val="18"/>
                <w:szCs w:val="18"/>
              </w:rPr>
              <w:t>郑</w:t>
            </w:r>
            <w:proofErr w:type="gramStart"/>
            <w:r w:rsidR="004E5078" w:rsidRPr="004E5078">
              <w:rPr>
                <w:rFonts w:ascii="宋体" w:hAnsi="宋体" w:cs="宋体" w:hint="eastAsia"/>
                <w:bCs/>
                <w:sz w:val="18"/>
                <w:szCs w:val="18"/>
              </w:rPr>
              <w:t>棉出现</w:t>
            </w:r>
            <w:proofErr w:type="gramEnd"/>
            <w:r w:rsidR="004E5078" w:rsidRPr="004E5078">
              <w:rPr>
                <w:rFonts w:ascii="宋体" w:hAnsi="宋体" w:cs="宋体" w:hint="eastAsia"/>
                <w:bCs/>
                <w:sz w:val="18"/>
                <w:szCs w:val="18"/>
              </w:rPr>
              <w:t>触底反弹走势，近期棉花的调整，首先是美联储货币政策的调整预期压制了商品市场，其次</w:t>
            </w:r>
            <w:proofErr w:type="gramStart"/>
            <w:r w:rsidR="004E5078" w:rsidRPr="004E5078">
              <w:rPr>
                <w:rFonts w:ascii="宋体" w:hAnsi="宋体" w:cs="宋体" w:hint="eastAsia"/>
                <w:bCs/>
                <w:sz w:val="18"/>
                <w:szCs w:val="18"/>
              </w:rPr>
              <w:t>纺服产业</w:t>
            </w:r>
            <w:proofErr w:type="gramEnd"/>
            <w:r w:rsidR="004E5078" w:rsidRPr="004E5078">
              <w:rPr>
                <w:rFonts w:ascii="宋体" w:hAnsi="宋体" w:cs="宋体" w:hint="eastAsia"/>
                <w:bCs/>
                <w:sz w:val="18"/>
                <w:szCs w:val="18"/>
              </w:rPr>
              <w:t>在淡季也出现一些走弱迹象，加之配额下发及抛</w:t>
            </w:r>
            <w:proofErr w:type="gramStart"/>
            <w:r w:rsidR="004E5078" w:rsidRPr="004E5078">
              <w:rPr>
                <w:rFonts w:ascii="宋体" w:hAnsi="宋体" w:cs="宋体" w:hint="eastAsia"/>
                <w:bCs/>
                <w:sz w:val="18"/>
                <w:szCs w:val="18"/>
              </w:rPr>
              <w:t>储消息</w:t>
            </w:r>
            <w:proofErr w:type="gramEnd"/>
            <w:r w:rsidR="004E5078" w:rsidRPr="004E5078">
              <w:rPr>
                <w:rFonts w:ascii="宋体" w:hAnsi="宋体" w:cs="宋体" w:hint="eastAsia"/>
                <w:bCs/>
                <w:sz w:val="18"/>
                <w:szCs w:val="18"/>
              </w:rPr>
              <w:t>都对棉价产生一定压制。但利空基本得到释放，棉市消费趋旺的势头不会改变，后市棉价有望再次回到上升通道中。</w:t>
            </w:r>
          </w:p>
          <w:p w:rsidR="004E5078" w:rsidRDefault="004E5078" w:rsidP="004E5078">
            <w:pPr>
              <w:rPr>
                <w:rFonts w:ascii="宋体" w:hAnsi="宋体" w:cs="宋体"/>
                <w:bCs/>
                <w:sz w:val="18"/>
                <w:szCs w:val="18"/>
              </w:rPr>
            </w:pPr>
            <w:r w:rsidRPr="004E5078">
              <w:rPr>
                <w:rFonts w:ascii="宋体" w:hAnsi="宋体" w:cs="宋体" w:hint="eastAsia"/>
                <w:bCs/>
                <w:sz w:val="18"/>
                <w:szCs w:val="18"/>
              </w:rPr>
              <w:t>中长期来看，棉花消费随着疫情缓解和经济恢复将得到保障，多数分析师认为棉花的技术面和基本面都看涨。美国不同地区出现的干旱和热带风暴，都给农业生产带来威胁，投机多头又回到了棉花市场，上周再次实现净买入，扭转了前几周净多头持续下降的状态，资金重返市场增加了盘面动力。</w:t>
            </w:r>
            <w:proofErr w:type="gramStart"/>
            <w:r w:rsidRPr="004E5078">
              <w:rPr>
                <w:rFonts w:ascii="宋体" w:hAnsi="宋体" w:cs="宋体" w:hint="eastAsia"/>
                <w:bCs/>
                <w:sz w:val="18"/>
                <w:szCs w:val="18"/>
              </w:rPr>
              <w:t>国内郑棉下跌</w:t>
            </w:r>
            <w:proofErr w:type="gramEnd"/>
            <w:r w:rsidRPr="004E5078">
              <w:rPr>
                <w:rFonts w:ascii="宋体" w:hAnsi="宋体" w:cs="宋体" w:hint="eastAsia"/>
                <w:bCs/>
                <w:sz w:val="18"/>
                <w:szCs w:val="18"/>
              </w:rPr>
              <w:t>过程中，</w:t>
            </w:r>
            <w:proofErr w:type="gramStart"/>
            <w:r w:rsidRPr="004E5078">
              <w:rPr>
                <w:rFonts w:ascii="宋体" w:hAnsi="宋体" w:cs="宋体" w:hint="eastAsia"/>
                <w:bCs/>
                <w:sz w:val="18"/>
                <w:szCs w:val="18"/>
              </w:rPr>
              <w:t>纺企主动</w:t>
            </w:r>
            <w:proofErr w:type="gramEnd"/>
            <w:r w:rsidRPr="004E5078">
              <w:rPr>
                <w:rFonts w:ascii="宋体" w:hAnsi="宋体" w:cs="宋体" w:hint="eastAsia"/>
                <w:bCs/>
                <w:sz w:val="18"/>
                <w:szCs w:val="18"/>
              </w:rPr>
              <w:t>采购意愿增强，棉商还进一步调涨点价</w:t>
            </w:r>
            <w:proofErr w:type="gramStart"/>
            <w:r w:rsidRPr="004E5078">
              <w:rPr>
                <w:rFonts w:ascii="宋体" w:hAnsi="宋体" w:cs="宋体" w:hint="eastAsia"/>
                <w:bCs/>
                <w:sz w:val="18"/>
                <w:szCs w:val="18"/>
              </w:rPr>
              <w:t>销售基差</w:t>
            </w:r>
            <w:proofErr w:type="gramEnd"/>
            <w:r w:rsidRPr="004E5078">
              <w:rPr>
                <w:rFonts w:ascii="宋体" w:hAnsi="宋体" w:cs="宋体" w:hint="eastAsia"/>
                <w:bCs/>
                <w:sz w:val="18"/>
                <w:szCs w:val="18"/>
              </w:rPr>
              <w:t>50-100元/吨。</w:t>
            </w:r>
          </w:p>
          <w:p w:rsidR="004E5078" w:rsidRPr="004E5078" w:rsidRDefault="00953C5E" w:rsidP="004E5078">
            <w:pPr>
              <w:rPr>
                <w:rFonts w:ascii="宋体" w:hAnsi="宋体" w:cs="宋体" w:hint="eastAsia"/>
                <w:sz w:val="18"/>
                <w:szCs w:val="18"/>
              </w:rPr>
            </w:pPr>
            <w:r>
              <w:rPr>
                <w:rFonts w:ascii="宋体" w:hAnsi="宋体" w:cs="宋体" w:hint="eastAsia"/>
                <w:b/>
                <w:bCs/>
                <w:sz w:val="18"/>
                <w:szCs w:val="18"/>
              </w:rPr>
              <w:t>橡胶：</w:t>
            </w:r>
            <w:r w:rsidR="004E5078" w:rsidRPr="004E5078">
              <w:rPr>
                <w:rFonts w:ascii="宋体" w:hAnsi="宋体" w:cs="宋体" w:hint="eastAsia"/>
                <w:sz w:val="18"/>
                <w:szCs w:val="18"/>
              </w:rPr>
              <w:t>胶价暂时维持低位横盘，均线系统压制明显，</w:t>
            </w:r>
            <w:proofErr w:type="gramStart"/>
            <w:r w:rsidR="004E5078" w:rsidRPr="004E5078">
              <w:rPr>
                <w:rFonts w:ascii="宋体" w:hAnsi="宋体" w:cs="宋体" w:hint="eastAsia"/>
                <w:sz w:val="18"/>
                <w:szCs w:val="18"/>
              </w:rPr>
              <w:t>天胶基本面无法</w:t>
            </w:r>
            <w:proofErr w:type="gramEnd"/>
            <w:r w:rsidR="004E5078" w:rsidRPr="004E5078">
              <w:rPr>
                <w:rFonts w:ascii="宋体" w:hAnsi="宋体" w:cs="宋体" w:hint="eastAsia"/>
                <w:sz w:val="18"/>
                <w:szCs w:val="18"/>
              </w:rPr>
              <w:t>提供上涨动力，低位则存在一定支撑。两方共同作用使得近期胶价倾向弱势震荡。</w:t>
            </w:r>
          </w:p>
          <w:p w:rsidR="004E5078" w:rsidRPr="004E5078" w:rsidRDefault="004E5078" w:rsidP="004E5078">
            <w:pPr>
              <w:rPr>
                <w:rFonts w:ascii="宋体" w:hAnsi="宋体" w:cs="宋体" w:hint="eastAsia"/>
                <w:sz w:val="18"/>
                <w:szCs w:val="18"/>
              </w:rPr>
            </w:pPr>
            <w:r w:rsidRPr="004E5078">
              <w:rPr>
                <w:rFonts w:ascii="宋体" w:hAnsi="宋体" w:cs="宋体" w:hint="eastAsia"/>
                <w:sz w:val="18"/>
                <w:szCs w:val="18"/>
              </w:rPr>
              <w:t>利空主要源于：随着割胶季的深入，国内外各产区天然橡胶供给季节性提升预期较强；当前轮胎内销以及外贸市场表现偏弱，受出货及库存压力影响轮胎整体开工低于往年常规水平，橡胶需求表现趋弱。</w:t>
            </w:r>
          </w:p>
          <w:p w:rsidR="00CF6558" w:rsidRPr="00BD5563" w:rsidRDefault="004E5078" w:rsidP="004E5078">
            <w:pPr>
              <w:rPr>
                <w:rFonts w:ascii="宋体" w:hAnsi="宋体" w:cs="宋体"/>
                <w:sz w:val="18"/>
                <w:szCs w:val="18"/>
              </w:rPr>
            </w:pPr>
            <w:r w:rsidRPr="004E5078">
              <w:rPr>
                <w:rFonts w:ascii="宋体" w:hAnsi="宋体" w:cs="宋体" w:hint="eastAsia"/>
                <w:sz w:val="18"/>
                <w:szCs w:val="18"/>
              </w:rPr>
              <w:t>利多支持则来自：成本方面，但当前国内外橡胶原料收购价格依旧处于近两年高位，导致全乳胶成本在13000以上；仓单库存持续处于低位，青岛地区库存亦保持下降态势，泰国暂缓销售橡胶的消息也支持了胶市。</w:t>
            </w:r>
            <w:bookmarkStart w:id="3" w:name="_GoBack"/>
            <w:bookmarkEnd w:id="3"/>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FC4D7A" w:rsidP="00EA3388">
            <w:pPr>
              <w:spacing w:line="276" w:lineRule="auto"/>
              <w:rPr>
                <w:rFonts w:ascii="宋体" w:hAnsi="宋体" w:cs="宋体"/>
                <w:sz w:val="18"/>
                <w:szCs w:val="18"/>
              </w:rPr>
            </w:pPr>
            <w:r w:rsidRPr="00FC4D7A">
              <w:rPr>
                <w:rFonts w:ascii="宋体" w:hAnsi="宋体" w:cs="宋体" w:hint="eastAsia"/>
                <w:sz w:val="18"/>
                <w:szCs w:val="18"/>
              </w:rPr>
              <w:t>沪深 300 股指上涨0.62%，上证 50 股指上涨0.97%，中证 500 股指反弹0.49%。工程机械、稀土板块资金流入，电脑硬件、操作系统等板块资金流出，北向资金净买入额为-24.13亿元。欧洲股市小幅反弹，</w:t>
            </w:r>
            <w:proofErr w:type="gramStart"/>
            <w:r w:rsidRPr="00FC4D7A">
              <w:rPr>
                <w:rFonts w:ascii="宋体" w:hAnsi="宋体" w:cs="宋体" w:hint="eastAsia"/>
                <w:sz w:val="18"/>
                <w:szCs w:val="18"/>
              </w:rPr>
              <w:t>美国标普股指</w:t>
            </w:r>
            <w:proofErr w:type="gramEnd"/>
            <w:r w:rsidRPr="00FC4D7A">
              <w:rPr>
                <w:rFonts w:ascii="宋体" w:hAnsi="宋体" w:cs="宋体" w:hint="eastAsia"/>
                <w:sz w:val="18"/>
                <w:szCs w:val="18"/>
              </w:rPr>
              <w:t>反弹。国内货币市场FR007反弹5bps，SHIBOR3M反弹1bp。股票指数波动率窄幅反弹， CBOE VIX 下降，CBOE 中国 ETF 波动率下降。三大股指期货主力</w:t>
            </w:r>
            <w:proofErr w:type="gramStart"/>
            <w:r w:rsidRPr="00FC4D7A">
              <w:rPr>
                <w:rFonts w:ascii="宋体" w:hAnsi="宋体" w:cs="宋体" w:hint="eastAsia"/>
                <w:sz w:val="18"/>
                <w:szCs w:val="18"/>
              </w:rPr>
              <w:t>合约基差反弹</w:t>
            </w:r>
            <w:proofErr w:type="gramEnd"/>
            <w:r w:rsidRPr="00FC4D7A">
              <w:rPr>
                <w:rFonts w:ascii="宋体" w:hAnsi="宋体" w:cs="宋体" w:hint="eastAsia"/>
                <w:sz w:val="18"/>
                <w:szCs w:val="18"/>
              </w:rPr>
              <w:t>，三大股指期货主力</w:t>
            </w:r>
            <w:proofErr w:type="gramStart"/>
            <w:r w:rsidRPr="00FC4D7A">
              <w:rPr>
                <w:rFonts w:ascii="宋体" w:hAnsi="宋体" w:cs="宋体" w:hint="eastAsia"/>
                <w:sz w:val="18"/>
                <w:szCs w:val="18"/>
              </w:rPr>
              <w:t>合约基差为</w:t>
            </w:r>
            <w:proofErr w:type="gramEnd"/>
            <w:r w:rsidRPr="00FC4D7A">
              <w:rPr>
                <w:rFonts w:ascii="宋体" w:hAnsi="宋体" w:cs="宋体" w:hint="eastAsia"/>
                <w:sz w:val="18"/>
                <w:szCs w:val="18"/>
              </w:rPr>
              <w:t>正值。北向资金继续流出，短期资金利率继续反弹，今日股指多头暂不操作，国债多头减持。</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4"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FC4D7A" w:rsidRPr="00FC4D7A" w:rsidRDefault="00FC4D7A" w:rsidP="00FC4D7A">
            <w:pPr>
              <w:widowControl/>
              <w:shd w:val="clear" w:color="auto" w:fill="FEFFFF"/>
              <w:rPr>
                <w:rFonts w:ascii="宋体" w:hAnsi="宋体" w:cs="宋体" w:hint="eastAsia"/>
                <w:color w:val="333333"/>
                <w:spacing w:val="10"/>
                <w:sz w:val="18"/>
                <w:szCs w:val="18"/>
              </w:rPr>
            </w:pPr>
            <w:r w:rsidRPr="00FC4D7A">
              <w:rPr>
                <w:rFonts w:ascii="宋体" w:hAnsi="宋体" w:cs="宋体" w:hint="eastAsia"/>
                <w:color w:val="333333"/>
                <w:spacing w:val="10"/>
                <w:sz w:val="18"/>
                <w:szCs w:val="18"/>
              </w:rPr>
              <w:t>1、国务院西部地区开发领导小组会议讨论通过西部大开发“十四五”实施方案。领导人表示，西部要培育发展特色产业和新兴产业，支持传统产业向中高端升级，发挥风、光、水、电和矿产资源优势，建设大型清洁能源基地。</w:t>
            </w:r>
          </w:p>
          <w:p w:rsidR="00FC4D7A" w:rsidRPr="00FC4D7A" w:rsidRDefault="00FC4D7A" w:rsidP="00FC4D7A">
            <w:pPr>
              <w:widowControl/>
              <w:shd w:val="clear" w:color="auto" w:fill="FEFFFF"/>
              <w:rPr>
                <w:rFonts w:ascii="宋体" w:hAnsi="宋体" w:cs="宋体" w:hint="eastAsia"/>
                <w:color w:val="333333"/>
                <w:spacing w:val="10"/>
                <w:sz w:val="18"/>
                <w:szCs w:val="18"/>
              </w:rPr>
            </w:pPr>
            <w:r w:rsidRPr="00FC4D7A">
              <w:rPr>
                <w:rFonts w:ascii="宋体" w:hAnsi="宋体" w:cs="宋体" w:hint="eastAsia"/>
                <w:color w:val="333333"/>
                <w:spacing w:val="10"/>
                <w:sz w:val="18"/>
                <w:szCs w:val="18"/>
              </w:rPr>
              <w:t>2、工信部召开部分省市上半年工业经济运行情况座谈会，强调要努力保持工业经济运行在合理区间，加强经济形势跟踪</w:t>
            </w:r>
            <w:proofErr w:type="gramStart"/>
            <w:r w:rsidRPr="00FC4D7A">
              <w:rPr>
                <w:rFonts w:ascii="宋体" w:hAnsi="宋体" w:cs="宋体" w:hint="eastAsia"/>
                <w:color w:val="333333"/>
                <w:spacing w:val="10"/>
                <w:sz w:val="18"/>
                <w:szCs w:val="18"/>
              </w:rPr>
              <w:t>研</w:t>
            </w:r>
            <w:proofErr w:type="gramEnd"/>
            <w:r w:rsidRPr="00FC4D7A">
              <w:rPr>
                <w:rFonts w:ascii="宋体" w:hAnsi="宋体" w:cs="宋体" w:hint="eastAsia"/>
                <w:color w:val="333333"/>
                <w:spacing w:val="10"/>
                <w:sz w:val="18"/>
                <w:szCs w:val="18"/>
              </w:rPr>
              <w:t>判，重点对下半年工业增速走势、部分行业企业增收不增利、人民币汇率波动、芯片短缺、能耗约束对工业经济影响等问题开展深入分析。</w:t>
            </w:r>
          </w:p>
          <w:p w:rsidR="00FC4D7A" w:rsidRPr="00FC4D7A" w:rsidRDefault="00FC4D7A" w:rsidP="00FC4D7A">
            <w:pPr>
              <w:widowControl/>
              <w:shd w:val="clear" w:color="auto" w:fill="FEFFFF"/>
              <w:rPr>
                <w:rFonts w:ascii="宋体" w:hAnsi="宋体" w:cs="宋体" w:hint="eastAsia"/>
                <w:color w:val="333333"/>
                <w:spacing w:val="10"/>
                <w:sz w:val="18"/>
                <w:szCs w:val="18"/>
              </w:rPr>
            </w:pPr>
            <w:r w:rsidRPr="00FC4D7A">
              <w:rPr>
                <w:rFonts w:ascii="宋体" w:hAnsi="宋体" w:cs="宋体" w:hint="eastAsia"/>
                <w:color w:val="333333"/>
                <w:spacing w:val="10"/>
                <w:sz w:val="18"/>
                <w:szCs w:val="18"/>
              </w:rPr>
              <w:t>3、</w:t>
            </w:r>
            <w:proofErr w:type="gramStart"/>
            <w:r w:rsidRPr="00FC4D7A">
              <w:rPr>
                <w:rFonts w:ascii="宋体" w:hAnsi="宋体" w:cs="宋体" w:hint="eastAsia"/>
                <w:color w:val="333333"/>
                <w:spacing w:val="10"/>
                <w:sz w:val="18"/>
                <w:szCs w:val="18"/>
              </w:rPr>
              <w:t>发改委运行局</w:t>
            </w:r>
            <w:proofErr w:type="gramEnd"/>
            <w:r w:rsidRPr="00FC4D7A">
              <w:rPr>
                <w:rFonts w:ascii="宋体" w:hAnsi="宋体" w:cs="宋体" w:hint="eastAsia"/>
                <w:color w:val="333333"/>
                <w:spacing w:val="10"/>
                <w:sz w:val="18"/>
                <w:szCs w:val="18"/>
              </w:rPr>
              <w:t>组织召开经济运行分析座谈会，相关协会和企业均认为当前经济运行持续向好，工业生产、投资、出口等指标继续较快增长，但局部疫情仍对当前经济运行有一定程度影响，仍需采取有效措施应对好各类风险挑战，确保经济平稳健康发展。</w:t>
            </w:r>
          </w:p>
          <w:p w:rsidR="00FC4D7A" w:rsidRPr="00FC4D7A" w:rsidRDefault="00FC4D7A" w:rsidP="00FC4D7A">
            <w:pPr>
              <w:widowControl/>
              <w:shd w:val="clear" w:color="auto" w:fill="FEFFFF"/>
              <w:rPr>
                <w:rFonts w:ascii="宋体" w:hAnsi="宋体" w:cs="宋体" w:hint="eastAsia"/>
                <w:color w:val="333333"/>
                <w:spacing w:val="10"/>
                <w:sz w:val="18"/>
                <w:szCs w:val="18"/>
              </w:rPr>
            </w:pPr>
            <w:r w:rsidRPr="00FC4D7A">
              <w:rPr>
                <w:rFonts w:ascii="宋体" w:hAnsi="宋体" w:cs="宋体" w:hint="eastAsia"/>
                <w:color w:val="333333"/>
                <w:spacing w:val="10"/>
                <w:sz w:val="18"/>
                <w:szCs w:val="18"/>
              </w:rPr>
              <w:t>4、全球最大</w:t>
            </w:r>
            <w:proofErr w:type="gramStart"/>
            <w:r w:rsidRPr="00FC4D7A">
              <w:rPr>
                <w:rFonts w:ascii="宋体" w:hAnsi="宋体" w:cs="宋体" w:hint="eastAsia"/>
                <w:color w:val="333333"/>
                <w:spacing w:val="10"/>
                <w:sz w:val="18"/>
                <w:szCs w:val="18"/>
              </w:rPr>
              <w:t>碳市场</w:t>
            </w:r>
            <w:proofErr w:type="gramEnd"/>
            <w:r w:rsidRPr="00FC4D7A">
              <w:rPr>
                <w:rFonts w:ascii="宋体" w:hAnsi="宋体" w:cs="宋体" w:hint="eastAsia"/>
                <w:color w:val="333333"/>
                <w:spacing w:val="10"/>
                <w:sz w:val="18"/>
                <w:szCs w:val="18"/>
              </w:rPr>
              <w:t>启动倒计时，上海环交所正式公布交易细则，明确碳排放配额交易应当通过交易系统进行，可以采取协议转让、单向竞价或者其他符合规定的方式，协议转让包括挂牌协议交易和大宗协议交易, 单笔申报量上限10万吨。其中，挂牌协议交易时间段与A股相同，涨跌幅不超10%；大宗协议交易涨跌幅不超30%。</w:t>
            </w:r>
          </w:p>
          <w:p w:rsidR="00FC4D7A" w:rsidRPr="00FC4D7A" w:rsidRDefault="00FC4D7A" w:rsidP="00FC4D7A">
            <w:pPr>
              <w:widowControl/>
              <w:shd w:val="clear" w:color="auto" w:fill="FEFFFF"/>
              <w:rPr>
                <w:rFonts w:ascii="宋体" w:hAnsi="宋体" w:cs="宋体" w:hint="eastAsia"/>
                <w:color w:val="333333"/>
                <w:spacing w:val="10"/>
                <w:sz w:val="18"/>
                <w:szCs w:val="18"/>
              </w:rPr>
            </w:pPr>
            <w:r w:rsidRPr="00FC4D7A">
              <w:rPr>
                <w:rFonts w:ascii="宋体" w:hAnsi="宋体" w:cs="宋体" w:hint="eastAsia"/>
                <w:color w:val="333333"/>
                <w:spacing w:val="10"/>
                <w:sz w:val="18"/>
                <w:szCs w:val="18"/>
              </w:rPr>
              <w:t>5、香港万得通讯社报道，周二欧美股市集体收涨，道指涨0.2%，</w:t>
            </w:r>
            <w:proofErr w:type="gramStart"/>
            <w:r w:rsidRPr="00FC4D7A">
              <w:rPr>
                <w:rFonts w:ascii="宋体" w:hAnsi="宋体" w:cs="宋体" w:hint="eastAsia"/>
                <w:color w:val="333333"/>
                <w:spacing w:val="10"/>
                <w:sz w:val="18"/>
                <w:szCs w:val="18"/>
              </w:rPr>
              <w:t>标普</w:t>
            </w:r>
            <w:proofErr w:type="gramEnd"/>
            <w:r w:rsidRPr="00FC4D7A">
              <w:rPr>
                <w:rFonts w:ascii="宋体" w:hAnsi="宋体" w:cs="宋体" w:hint="eastAsia"/>
                <w:color w:val="333333"/>
                <w:spacing w:val="10"/>
                <w:sz w:val="18"/>
                <w:szCs w:val="18"/>
              </w:rPr>
              <w:t>500指数涨0.51%，</w:t>
            </w:r>
            <w:proofErr w:type="gramStart"/>
            <w:r w:rsidRPr="00FC4D7A">
              <w:rPr>
                <w:rFonts w:ascii="宋体" w:hAnsi="宋体" w:cs="宋体" w:hint="eastAsia"/>
                <w:color w:val="333333"/>
                <w:spacing w:val="10"/>
                <w:sz w:val="18"/>
                <w:szCs w:val="18"/>
              </w:rPr>
              <w:t>纳指涨</w:t>
            </w:r>
            <w:proofErr w:type="gramEnd"/>
            <w:r w:rsidRPr="00FC4D7A">
              <w:rPr>
                <w:rFonts w:ascii="宋体" w:hAnsi="宋体" w:cs="宋体" w:hint="eastAsia"/>
                <w:color w:val="333333"/>
                <w:spacing w:val="10"/>
                <w:sz w:val="18"/>
                <w:szCs w:val="18"/>
              </w:rPr>
              <w:t>0.79%，刷新历史新高。</w:t>
            </w:r>
            <w:proofErr w:type="gramStart"/>
            <w:r w:rsidRPr="00FC4D7A">
              <w:rPr>
                <w:rFonts w:ascii="宋体" w:hAnsi="宋体" w:cs="宋体" w:hint="eastAsia"/>
                <w:color w:val="333333"/>
                <w:spacing w:val="10"/>
                <w:sz w:val="18"/>
                <w:szCs w:val="18"/>
              </w:rPr>
              <w:t>耐克涨</w:t>
            </w:r>
            <w:proofErr w:type="gramEnd"/>
            <w:r w:rsidRPr="00FC4D7A">
              <w:rPr>
                <w:rFonts w:ascii="宋体" w:hAnsi="宋体" w:cs="宋体" w:hint="eastAsia"/>
                <w:color w:val="333333"/>
                <w:spacing w:val="10"/>
                <w:sz w:val="18"/>
                <w:szCs w:val="18"/>
              </w:rPr>
              <w:t>1.8%、家得宝涨1.6%，领涨道指。科技股普涨，</w:t>
            </w:r>
            <w:proofErr w:type="gramStart"/>
            <w:r w:rsidRPr="00FC4D7A">
              <w:rPr>
                <w:rFonts w:ascii="宋体" w:hAnsi="宋体" w:cs="宋体" w:hint="eastAsia"/>
                <w:color w:val="333333"/>
                <w:spacing w:val="10"/>
                <w:sz w:val="18"/>
                <w:szCs w:val="18"/>
              </w:rPr>
              <w:t>微软涨超</w:t>
            </w:r>
            <w:proofErr w:type="gramEnd"/>
            <w:r w:rsidRPr="00FC4D7A">
              <w:rPr>
                <w:rFonts w:ascii="宋体" w:hAnsi="宋体" w:cs="宋体" w:hint="eastAsia"/>
                <w:color w:val="333333"/>
                <w:spacing w:val="10"/>
                <w:sz w:val="18"/>
                <w:szCs w:val="18"/>
              </w:rPr>
              <w:t>1%，创历史新高。</w:t>
            </w:r>
            <w:proofErr w:type="gramStart"/>
            <w:r w:rsidRPr="00FC4D7A">
              <w:rPr>
                <w:rFonts w:ascii="宋体" w:hAnsi="宋体" w:cs="宋体" w:hint="eastAsia"/>
                <w:color w:val="333333"/>
                <w:spacing w:val="10"/>
                <w:sz w:val="18"/>
                <w:szCs w:val="18"/>
              </w:rPr>
              <w:t>满帮集团</w:t>
            </w:r>
            <w:proofErr w:type="gramEnd"/>
            <w:r w:rsidRPr="00FC4D7A">
              <w:rPr>
                <w:rFonts w:ascii="宋体" w:hAnsi="宋体" w:cs="宋体" w:hint="eastAsia"/>
                <w:color w:val="333333"/>
                <w:spacing w:val="10"/>
                <w:sz w:val="18"/>
                <w:szCs w:val="18"/>
              </w:rPr>
              <w:t>上市首日收涨逾14%。</w:t>
            </w:r>
            <w:proofErr w:type="gramStart"/>
            <w:r w:rsidRPr="00FC4D7A">
              <w:rPr>
                <w:rFonts w:ascii="宋体" w:hAnsi="宋体" w:cs="宋体" w:hint="eastAsia"/>
                <w:color w:val="333333"/>
                <w:spacing w:val="10"/>
                <w:sz w:val="18"/>
                <w:szCs w:val="18"/>
              </w:rPr>
              <w:t>欧股集体</w:t>
            </w:r>
            <w:proofErr w:type="gramEnd"/>
            <w:r w:rsidRPr="00FC4D7A">
              <w:rPr>
                <w:rFonts w:ascii="宋体" w:hAnsi="宋体" w:cs="宋体" w:hint="eastAsia"/>
                <w:color w:val="333333"/>
                <w:spacing w:val="10"/>
                <w:sz w:val="18"/>
                <w:szCs w:val="18"/>
              </w:rPr>
              <w:t>收涨，德国DAX指数涨0.21%。</w:t>
            </w:r>
          </w:p>
          <w:p w:rsidR="00FC4D7A" w:rsidRPr="00FC4D7A" w:rsidRDefault="00FC4D7A" w:rsidP="00FC4D7A">
            <w:pPr>
              <w:widowControl/>
              <w:shd w:val="clear" w:color="auto" w:fill="FEFFFF"/>
              <w:rPr>
                <w:rFonts w:ascii="宋体" w:hAnsi="宋体" w:cs="宋体" w:hint="eastAsia"/>
                <w:color w:val="333333"/>
                <w:spacing w:val="10"/>
                <w:sz w:val="18"/>
                <w:szCs w:val="18"/>
              </w:rPr>
            </w:pPr>
            <w:r w:rsidRPr="00FC4D7A">
              <w:rPr>
                <w:rFonts w:ascii="宋体" w:hAnsi="宋体" w:cs="宋体" w:hint="eastAsia"/>
                <w:color w:val="333333"/>
                <w:spacing w:val="10"/>
                <w:sz w:val="18"/>
                <w:szCs w:val="18"/>
              </w:rPr>
              <w:lastRenderedPageBreak/>
              <w:t>6、热门</w:t>
            </w:r>
            <w:proofErr w:type="gramStart"/>
            <w:r w:rsidRPr="00FC4D7A">
              <w:rPr>
                <w:rFonts w:ascii="宋体" w:hAnsi="宋体" w:cs="宋体" w:hint="eastAsia"/>
                <w:color w:val="333333"/>
                <w:spacing w:val="10"/>
                <w:sz w:val="18"/>
                <w:szCs w:val="18"/>
              </w:rPr>
              <w:t>中概股</w:t>
            </w:r>
            <w:proofErr w:type="gramEnd"/>
            <w:r w:rsidRPr="00FC4D7A">
              <w:rPr>
                <w:rFonts w:ascii="宋体" w:hAnsi="宋体" w:cs="宋体" w:hint="eastAsia"/>
                <w:color w:val="333333"/>
                <w:spacing w:val="10"/>
                <w:sz w:val="18"/>
                <w:szCs w:val="18"/>
              </w:rPr>
              <w:t>多数下跌，</w:t>
            </w:r>
            <w:proofErr w:type="gramStart"/>
            <w:r w:rsidRPr="00FC4D7A">
              <w:rPr>
                <w:rFonts w:ascii="宋体" w:hAnsi="宋体" w:cs="宋体" w:hint="eastAsia"/>
                <w:color w:val="333333"/>
                <w:spacing w:val="10"/>
                <w:sz w:val="18"/>
                <w:szCs w:val="18"/>
              </w:rPr>
              <w:t>晶科能源</w:t>
            </w:r>
            <w:proofErr w:type="gramEnd"/>
            <w:r w:rsidRPr="00FC4D7A">
              <w:rPr>
                <w:rFonts w:ascii="宋体" w:hAnsi="宋体" w:cs="宋体" w:hint="eastAsia"/>
                <w:color w:val="333333"/>
                <w:spacing w:val="10"/>
                <w:sz w:val="18"/>
                <w:szCs w:val="18"/>
              </w:rPr>
              <w:t>跌9.48%，波奇网跌9.4%，小鹏汽车跌8.3%，</w:t>
            </w:r>
            <w:proofErr w:type="gramStart"/>
            <w:r w:rsidRPr="00FC4D7A">
              <w:rPr>
                <w:rFonts w:ascii="宋体" w:hAnsi="宋体" w:cs="宋体" w:hint="eastAsia"/>
                <w:color w:val="333333"/>
                <w:spacing w:val="10"/>
                <w:sz w:val="18"/>
                <w:szCs w:val="18"/>
              </w:rPr>
              <w:t>优信跌</w:t>
            </w:r>
            <w:proofErr w:type="gramEnd"/>
            <w:r w:rsidRPr="00FC4D7A">
              <w:rPr>
                <w:rFonts w:ascii="宋体" w:hAnsi="宋体" w:cs="宋体" w:hint="eastAsia"/>
                <w:color w:val="333333"/>
                <w:spacing w:val="10"/>
                <w:sz w:val="18"/>
                <w:szCs w:val="18"/>
              </w:rPr>
              <w:t>8.18%，亿</w:t>
            </w:r>
            <w:proofErr w:type="gramStart"/>
            <w:r w:rsidRPr="00FC4D7A">
              <w:rPr>
                <w:rFonts w:ascii="宋体" w:hAnsi="宋体" w:cs="宋体" w:hint="eastAsia"/>
                <w:color w:val="333333"/>
                <w:spacing w:val="10"/>
                <w:sz w:val="18"/>
                <w:szCs w:val="18"/>
              </w:rPr>
              <w:t>邦</w:t>
            </w:r>
            <w:proofErr w:type="gramEnd"/>
            <w:r w:rsidRPr="00FC4D7A">
              <w:rPr>
                <w:rFonts w:ascii="宋体" w:hAnsi="宋体" w:cs="宋体" w:hint="eastAsia"/>
                <w:color w:val="333333"/>
                <w:spacing w:val="10"/>
                <w:sz w:val="18"/>
                <w:szCs w:val="18"/>
              </w:rPr>
              <w:t>通信跌8.06%，</w:t>
            </w:r>
            <w:proofErr w:type="gramStart"/>
            <w:r w:rsidRPr="00FC4D7A">
              <w:rPr>
                <w:rFonts w:ascii="宋体" w:hAnsi="宋体" w:cs="宋体" w:hint="eastAsia"/>
                <w:color w:val="333333"/>
                <w:spacing w:val="10"/>
                <w:sz w:val="18"/>
                <w:szCs w:val="18"/>
              </w:rPr>
              <w:t>蔚来汽车</w:t>
            </w:r>
            <w:proofErr w:type="gramEnd"/>
            <w:r w:rsidRPr="00FC4D7A">
              <w:rPr>
                <w:rFonts w:ascii="宋体" w:hAnsi="宋体" w:cs="宋体" w:hint="eastAsia"/>
                <w:color w:val="333333"/>
                <w:spacing w:val="10"/>
                <w:sz w:val="18"/>
                <w:szCs w:val="18"/>
              </w:rPr>
              <w:t>跌5.18%，理想汽车跌3.92%。涨幅方面，</w:t>
            </w:r>
            <w:proofErr w:type="gramStart"/>
            <w:r w:rsidRPr="00FC4D7A">
              <w:rPr>
                <w:rFonts w:ascii="宋体" w:hAnsi="宋体" w:cs="宋体" w:hint="eastAsia"/>
                <w:color w:val="333333"/>
                <w:spacing w:val="10"/>
                <w:sz w:val="18"/>
                <w:szCs w:val="18"/>
              </w:rPr>
              <w:t>富途控股</w:t>
            </w:r>
            <w:proofErr w:type="gramEnd"/>
            <w:r w:rsidRPr="00FC4D7A">
              <w:rPr>
                <w:rFonts w:ascii="宋体" w:hAnsi="宋体" w:cs="宋体" w:hint="eastAsia"/>
                <w:color w:val="333333"/>
                <w:spacing w:val="10"/>
                <w:sz w:val="18"/>
                <w:szCs w:val="18"/>
              </w:rPr>
              <w:t>涨8.38%，</w:t>
            </w:r>
            <w:proofErr w:type="gramStart"/>
            <w:r w:rsidRPr="00FC4D7A">
              <w:rPr>
                <w:rFonts w:ascii="宋体" w:hAnsi="宋体" w:cs="宋体" w:hint="eastAsia"/>
                <w:color w:val="333333"/>
                <w:spacing w:val="10"/>
                <w:sz w:val="18"/>
                <w:szCs w:val="18"/>
              </w:rPr>
              <w:t>安高盟涨</w:t>
            </w:r>
            <w:proofErr w:type="gramEnd"/>
            <w:r w:rsidRPr="00FC4D7A">
              <w:rPr>
                <w:rFonts w:ascii="宋体" w:hAnsi="宋体" w:cs="宋体" w:hint="eastAsia"/>
                <w:color w:val="333333"/>
                <w:spacing w:val="10"/>
                <w:sz w:val="18"/>
                <w:szCs w:val="18"/>
              </w:rPr>
              <w:t>6.64%，360 DIGITECH涨6.58%，开心汽车涨5.61%，极光涨5.17%。</w:t>
            </w:r>
          </w:p>
          <w:p w:rsidR="00CF6558" w:rsidRPr="00185749" w:rsidRDefault="00FC4D7A" w:rsidP="00FC4D7A">
            <w:pPr>
              <w:widowControl/>
              <w:shd w:val="clear" w:color="auto" w:fill="FEFFFF"/>
              <w:rPr>
                <w:rFonts w:ascii="宋体" w:hAnsi="宋体" w:cs="宋体"/>
                <w:color w:val="333333"/>
                <w:spacing w:val="10"/>
                <w:sz w:val="18"/>
                <w:szCs w:val="18"/>
              </w:rPr>
            </w:pPr>
            <w:r w:rsidRPr="00FC4D7A">
              <w:rPr>
                <w:rFonts w:ascii="宋体" w:hAnsi="宋体" w:cs="宋体" w:hint="eastAsia"/>
                <w:color w:val="333333"/>
                <w:spacing w:val="10"/>
                <w:sz w:val="18"/>
                <w:szCs w:val="18"/>
              </w:rPr>
              <w:t>7、美联储主席鲍威尔在国会就新冠疫情应对措施和经济前景发表讲话。鲍威尔表示，受新冠肺炎大流行和就业市场持续增长的影响，美国经济继续显示出“持续改善”，但通胀“近几个月明显上升”。美联储不会先发制人地加息，不会因为担心失业率过低而提高利率。鲍威尔重申，美联储准备在必要时动用工具，以便引导通胀回落至2%。随着时间的推移，预计那些影响通胀的因素将会消退。</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lastRenderedPageBreak/>
              <w:t>黑色产业链</w:t>
            </w:r>
          </w:p>
        </w:tc>
      </w:tr>
      <w:tr w:rsidR="00CF6558">
        <w:trPr>
          <w:trHeight w:val="691"/>
        </w:trPr>
        <w:tc>
          <w:tcPr>
            <w:tcW w:w="10100" w:type="dxa"/>
          </w:tcPr>
          <w:p w:rsidR="00636880" w:rsidRDefault="00636880" w:rsidP="00636880">
            <w:pPr>
              <w:spacing w:line="340" w:lineRule="exact"/>
              <w:jc w:val="left"/>
              <w:rPr>
                <w:rFonts w:hint="eastAsia"/>
              </w:rPr>
            </w:pPr>
            <w:r>
              <w:rPr>
                <w:rFonts w:hint="eastAsia"/>
              </w:rPr>
              <w:t>1</w:t>
            </w:r>
            <w:r>
              <w:rPr>
                <w:rFonts w:hint="eastAsia"/>
              </w:rPr>
              <w:t>、中钢协称，目前钢材价格已处高位，在供需两端并没有出现明显变化的情况下，后期不具备持续上涨的基础。受需求强度减弱影响，将出现阶段性回调。</w:t>
            </w:r>
          </w:p>
          <w:p w:rsidR="00636880" w:rsidRDefault="00636880" w:rsidP="00636880">
            <w:pPr>
              <w:spacing w:line="340" w:lineRule="exact"/>
              <w:jc w:val="left"/>
              <w:rPr>
                <w:rFonts w:hint="eastAsia"/>
              </w:rPr>
            </w:pPr>
            <w:r>
              <w:rPr>
                <w:rFonts w:hint="eastAsia"/>
              </w:rPr>
              <w:t>2</w:t>
            </w:r>
            <w:r>
              <w:rPr>
                <w:rFonts w:hint="eastAsia"/>
              </w:rPr>
              <w:t>、受限电影响，浙江电炉钢厂</w:t>
            </w:r>
            <w:r>
              <w:rPr>
                <w:rFonts w:hint="eastAsia"/>
              </w:rPr>
              <w:t>WT</w:t>
            </w:r>
            <w:r>
              <w:rPr>
                <w:rFonts w:hint="eastAsia"/>
              </w:rPr>
              <w:t>计划从</w:t>
            </w:r>
            <w:r>
              <w:rPr>
                <w:rFonts w:hint="eastAsia"/>
              </w:rPr>
              <w:t>6</w:t>
            </w:r>
            <w:r>
              <w:rPr>
                <w:rFonts w:hint="eastAsia"/>
              </w:rPr>
              <w:t>月</w:t>
            </w:r>
            <w:r>
              <w:rPr>
                <w:rFonts w:hint="eastAsia"/>
              </w:rPr>
              <w:t>23</w:t>
            </w:r>
            <w:r>
              <w:rPr>
                <w:rFonts w:hint="eastAsia"/>
              </w:rPr>
              <w:t>日起至月底停产，</w:t>
            </w:r>
            <w:r>
              <w:rPr>
                <w:rFonts w:hint="eastAsia"/>
              </w:rPr>
              <w:t>7</w:t>
            </w:r>
            <w:r>
              <w:rPr>
                <w:rFonts w:hint="eastAsia"/>
              </w:rPr>
              <w:t>月</w:t>
            </w:r>
            <w:r>
              <w:rPr>
                <w:rFonts w:hint="eastAsia"/>
              </w:rPr>
              <w:t>1</w:t>
            </w:r>
            <w:r>
              <w:rPr>
                <w:rFonts w:hint="eastAsia"/>
              </w:rPr>
              <w:t>日起恢复生产，预计影响产量约</w:t>
            </w:r>
            <w:r>
              <w:rPr>
                <w:rFonts w:hint="eastAsia"/>
              </w:rPr>
              <w:t>2</w:t>
            </w:r>
            <w:r>
              <w:rPr>
                <w:rFonts w:hint="eastAsia"/>
              </w:rPr>
              <w:t>万吨。</w:t>
            </w:r>
          </w:p>
          <w:p w:rsidR="00636880" w:rsidRDefault="00636880" w:rsidP="00636880">
            <w:pPr>
              <w:spacing w:line="340" w:lineRule="exact"/>
              <w:jc w:val="left"/>
              <w:rPr>
                <w:rFonts w:hint="eastAsia"/>
              </w:rPr>
            </w:pPr>
            <w:r>
              <w:rPr>
                <w:rFonts w:hint="eastAsia"/>
              </w:rPr>
              <w:t>3</w:t>
            </w:r>
            <w:r>
              <w:rPr>
                <w:rFonts w:hint="eastAsia"/>
              </w:rPr>
              <w:t>、</w:t>
            </w:r>
            <w:r>
              <w:rPr>
                <w:rFonts w:hint="eastAsia"/>
              </w:rPr>
              <w:t>6</w:t>
            </w:r>
            <w:r>
              <w:rPr>
                <w:rFonts w:hint="eastAsia"/>
              </w:rPr>
              <w:t>月</w:t>
            </w:r>
            <w:r>
              <w:rPr>
                <w:rFonts w:hint="eastAsia"/>
              </w:rPr>
              <w:t>19</w:t>
            </w:r>
            <w:r>
              <w:rPr>
                <w:rFonts w:hint="eastAsia"/>
              </w:rPr>
              <w:t>日莱芜钢铁一座</w:t>
            </w:r>
            <w:r>
              <w:rPr>
                <w:rFonts w:hint="eastAsia"/>
              </w:rPr>
              <w:t>1080</w:t>
            </w:r>
            <w:r>
              <w:rPr>
                <w:rFonts w:hint="eastAsia"/>
              </w:rPr>
              <w:t>立方米高炉（</w:t>
            </w:r>
            <w:r>
              <w:rPr>
                <w:rFonts w:hint="eastAsia"/>
              </w:rPr>
              <w:t>2</w:t>
            </w:r>
            <w:r>
              <w:rPr>
                <w:rFonts w:hint="eastAsia"/>
              </w:rPr>
              <w:t>号高炉）顺利安全休风停炉，标志着</w:t>
            </w:r>
            <w:r>
              <w:rPr>
                <w:rFonts w:hint="eastAsia"/>
              </w:rPr>
              <w:t>2</w:t>
            </w:r>
            <w:r>
              <w:rPr>
                <w:rFonts w:hint="eastAsia"/>
              </w:rPr>
              <w:t>号高炉进入全线停产状态。</w:t>
            </w:r>
          </w:p>
          <w:p w:rsidR="00636880" w:rsidRDefault="00636880" w:rsidP="00636880">
            <w:pPr>
              <w:spacing w:line="340" w:lineRule="exact"/>
              <w:jc w:val="left"/>
              <w:rPr>
                <w:rFonts w:hint="eastAsia"/>
              </w:rPr>
            </w:pPr>
            <w:r>
              <w:rPr>
                <w:rFonts w:hint="eastAsia"/>
              </w:rPr>
              <w:t>4</w:t>
            </w:r>
            <w:r>
              <w:rPr>
                <w:rFonts w:hint="eastAsia"/>
              </w:rPr>
              <w:t>、</w:t>
            </w:r>
            <w:r>
              <w:rPr>
                <w:rFonts w:hint="eastAsia"/>
              </w:rPr>
              <w:t>6</w:t>
            </w:r>
            <w:r>
              <w:rPr>
                <w:rFonts w:hint="eastAsia"/>
              </w:rPr>
              <w:t>月</w:t>
            </w:r>
            <w:r>
              <w:rPr>
                <w:rFonts w:hint="eastAsia"/>
              </w:rPr>
              <w:t>22</w:t>
            </w:r>
            <w:r>
              <w:rPr>
                <w:rFonts w:hint="eastAsia"/>
              </w:rPr>
              <w:t>日，山东省发布《关于加强“两高”项目管理的通知》，要求产能减量替代中电解铝项目不低于</w:t>
            </w:r>
            <w:r>
              <w:rPr>
                <w:rFonts w:hint="eastAsia"/>
              </w:rPr>
              <w:t>1:1.5</w:t>
            </w:r>
            <w:r>
              <w:rPr>
                <w:rFonts w:hint="eastAsia"/>
              </w:rPr>
              <w:t>，所有“两高”耗煤项目减量替代比例不低于</w:t>
            </w:r>
            <w:r>
              <w:rPr>
                <w:rFonts w:hint="eastAsia"/>
              </w:rPr>
              <w:t>1:1.2</w:t>
            </w:r>
            <w:r>
              <w:rPr>
                <w:rFonts w:hint="eastAsia"/>
              </w:rPr>
              <w:t>。</w:t>
            </w:r>
          </w:p>
          <w:p w:rsidR="00674EA9" w:rsidRPr="00F94670" w:rsidRDefault="00636880" w:rsidP="00636880">
            <w:pPr>
              <w:spacing w:line="340" w:lineRule="exact"/>
              <w:jc w:val="left"/>
              <w:rPr>
                <w:rFonts w:ascii="宋体" w:hAnsi="宋体" w:cs="宋体"/>
                <w:color w:val="333333"/>
                <w:spacing w:val="10"/>
                <w:sz w:val="18"/>
                <w:szCs w:val="18"/>
              </w:rPr>
            </w:pPr>
            <w:r>
              <w:rPr>
                <w:rFonts w:hint="eastAsia"/>
              </w:rPr>
              <w:t>5</w:t>
            </w:r>
            <w:r>
              <w:rPr>
                <w:rFonts w:hint="eastAsia"/>
              </w:rPr>
              <w:t>、</w:t>
            </w:r>
            <w:r>
              <w:rPr>
                <w:rFonts w:hint="eastAsia"/>
              </w:rPr>
              <w:t>6</w:t>
            </w:r>
            <w:r>
              <w:rPr>
                <w:rFonts w:hint="eastAsia"/>
              </w:rPr>
              <w:t>月</w:t>
            </w:r>
            <w:r>
              <w:rPr>
                <w:rFonts w:hint="eastAsia"/>
              </w:rPr>
              <w:t>21</w:t>
            </w:r>
            <w:r>
              <w:rPr>
                <w:rFonts w:hint="eastAsia"/>
              </w:rPr>
              <w:t>日，中国工程院原院长徐匡迪表示，使用废钢炼钢可以在全国“撒开做”。未来一些民营企业可能专门从事这个行业，把社会上的废旧钢铁收回来，白天的时候将其破碎，挤压成块，到晚上时候开炉炼钢，利用峰谷电价，节能减排。</w:t>
            </w:r>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FC4D7A" w:rsidRDefault="00FC4D7A" w:rsidP="00FC4D7A">
            <w:pPr>
              <w:spacing w:line="340" w:lineRule="exact"/>
              <w:jc w:val="left"/>
              <w:rPr>
                <w:rFonts w:hint="eastAsia"/>
              </w:rPr>
            </w:pPr>
            <w:r>
              <w:rPr>
                <w:rFonts w:hint="eastAsia"/>
              </w:rPr>
              <w:t>1</w:t>
            </w:r>
            <w:r>
              <w:rPr>
                <w:rFonts w:hint="eastAsia"/>
              </w:rPr>
              <w:t>、</w:t>
            </w:r>
            <w:proofErr w:type="gramStart"/>
            <w:r>
              <w:rPr>
                <w:rFonts w:hint="eastAsia"/>
              </w:rPr>
              <w:t>据外媒报道</w:t>
            </w:r>
            <w:proofErr w:type="gramEnd"/>
            <w:r>
              <w:rPr>
                <w:rFonts w:hint="eastAsia"/>
              </w:rPr>
              <w:t>，嘉能可（</w:t>
            </w:r>
            <w:r>
              <w:rPr>
                <w:rFonts w:hint="eastAsia"/>
              </w:rPr>
              <w:t>Glencore Plc</w:t>
            </w:r>
            <w:r>
              <w:rPr>
                <w:rFonts w:hint="eastAsia"/>
              </w:rPr>
              <w:t>）可能会在</w:t>
            </w:r>
            <w:r>
              <w:rPr>
                <w:rFonts w:hint="eastAsia"/>
              </w:rPr>
              <w:t xml:space="preserve"> 2021 </w:t>
            </w:r>
            <w:r>
              <w:rPr>
                <w:rFonts w:hint="eastAsia"/>
              </w:rPr>
              <w:t>年底前重新开放其在刚果民主共和国的</w:t>
            </w:r>
            <w:r>
              <w:rPr>
                <w:rFonts w:hint="eastAsia"/>
              </w:rPr>
              <w:t xml:space="preserve"> </w:t>
            </w:r>
            <w:proofErr w:type="spellStart"/>
            <w:r>
              <w:rPr>
                <w:rFonts w:hint="eastAsia"/>
              </w:rPr>
              <w:t>Mutanda</w:t>
            </w:r>
            <w:proofErr w:type="spellEnd"/>
            <w:r>
              <w:rPr>
                <w:rFonts w:hint="eastAsia"/>
              </w:rPr>
              <w:t xml:space="preserve"> Mining </w:t>
            </w:r>
            <w:r>
              <w:rPr>
                <w:rFonts w:hint="eastAsia"/>
              </w:rPr>
              <w:t>铜和</w:t>
            </w:r>
            <w:proofErr w:type="gramStart"/>
            <w:r>
              <w:rPr>
                <w:rFonts w:hint="eastAsia"/>
              </w:rPr>
              <w:t>钴项目</w:t>
            </w:r>
            <w:proofErr w:type="gramEnd"/>
            <w:r>
              <w:rPr>
                <w:rFonts w:hint="eastAsia"/>
              </w:rPr>
              <w:t>，也就是该矿闲置大约两年后。该部在发给记者的一份声明中说，刚果新任矿业部长</w:t>
            </w:r>
            <w:r>
              <w:rPr>
                <w:rFonts w:hint="eastAsia"/>
              </w:rPr>
              <w:t xml:space="preserve"> Antoinette N</w:t>
            </w:r>
            <w:proofErr w:type="gramStart"/>
            <w:r>
              <w:rPr>
                <w:rFonts w:hint="eastAsia"/>
              </w:rPr>
              <w:t>’</w:t>
            </w:r>
            <w:proofErr w:type="gramEnd"/>
            <w:r>
              <w:rPr>
                <w:rFonts w:hint="eastAsia"/>
              </w:rPr>
              <w:t xml:space="preserve">Samba </w:t>
            </w:r>
            <w:proofErr w:type="spellStart"/>
            <w:r>
              <w:rPr>
                <w:rFonts w:hint="eastAsia"/>
              </w:rPr>
              <w:t>Kalambayi</w:t>
            </w:r>
            <w:proofErr w:type="spellEnd"/>
            <w:r>
              <w:rPr>
                <w:rFonts w:hint="eastAsia"/>
              </w:rPr>
              <w:t xml:space="preserve"> </w:t>
            </w:r>
            <w:r>
              <w:rPr>
                <w:rFonts w:hint="eastAsia"/>
              </w:rPr>
              <w:t>本</w:t>
            </w:r>
            <w:proofErr w:type="gramStart"/>
            <w:r>
              <w:rPr>
                <w:rFonts w:hint="eastAsia"/>
              </w:rPr>
              <w:t>周一会见</w:t>
            </w:r>
            <w:proofErr w:type="gramEnd"/>
            <w:r>
              <w:rPr>
                <w:rFonts w:hint="eastAsia"/>
              </w:rPr>
              <w:t>了这家瑞士公司的代表，讨论了该矿的重启问题，该矿于</w:t>
            </w:r>
            <w:r>
              <w:rPr>
                <w:rFonts w:hint="eastAsia"/>
              </w:rPr>
              <w:t xml:space="preserve"> 2019 </w:t>
            </w:r>
            <w:r>
              <w:rPr>
                <w:rFonts w:hint="eastAsia"/>
              </w:rPr>
              <w:t>年</w:t>
            </w:r>
            <w:r>
              <w:rPr>
                <w:rFonts w:hint="eastAsia"/>
              </w:rPr>
              <w:t xml:space="preserve"> 11 </w:t>
            </w:r>
            <w:r>
              <w:rPr>
                <w:rFonts w:hint="eastAsia"/>
              </w:rPr>
              <w:t>月关闭。嘉能可在另一份电子邮件声明中表示，穆坦达“将在今年年底开始投产，以便在</w:t>
            </w:r>
            <w:r>
              <w:rPr>
                <w:rFonts w:hint="eastAsia"/>
              </w:rPr>
              <w:t xml:space="preserve"> 2022 </w:t>
            </w:r>
            <w:r>
              <w:rPr>
                <w:rFonts w:hint="eastAsia"/>
              </w:rPr>
              <w:t>年恢复生产。</w:t>
            </w:r>
          </w:p>
          <w:p w:rsidR="00FC4D7A" w:rsidRDefault="00FC4D7A" w:rsidP="00FC4D7A">
            <w:pPr>
              <w:spacing w:line="340" w:lineRule="exact"/>
              <w:jc w:val="left"/>
              <w:rPr>
                <w:rFonts w:hint="eastAsia"/>
              </w:rPr>
            </w:pPr>
            <w:r>
              <w:rPr>
                <w:rFonts w:hint="eastAsia"/>
              </w:rPr>
              <w:t>2</w:t>
            </w:r>
            <w:r>
              <w:rPr>
                <w:rFonts w:hint="eastAsia"/>
              </w:rPr>
              <w:t>、韩国贸易委员会</w:t>
            </w:r>
            <w:r>
              <w:rPr>
                <w:rFonts w:hint="eastAsia"/>
              </w:rPr>
              <w:t>17</w:t>
            </w:r>
            <w:r>
              <w:rPr>
                <w:rFonts w:hint="eastAsia"/>
              </w:rPr>
              <w:t>日发布公告，决定对原产于中国的氢氧化铝（</w:t>
            </w:r>
            <w:r>
              <w:rPr>
                <w:rFonts w:hint="eastAsia"/>
              </w:rPr>
              <w:t>Aluminum Hydroxide</w:t>
            </w:r>
            <w:r>
              <w:rPr>
                <w:rFonts w:hint="eastAsia"/>
              </w:rPr>
              <w:t>）发起反倾销调查，涉案产品韩方税号为</w:t>
            </w:r>
            <w:r>
              <w:rPr>
                <w:rFonts w:hint="eastAsia"/>
              </w:rPr>
              <w:t>2818.30.90</w:t>
            </w:r>
            <w:r>
              <w:rPr>
                <w:rFonts w:hint="eastAsia"/>
              </w:rPr>
              <w:t>。</w:t>
            </w:r>
          </w:p>
          <w:p w:rsidR="00FC4D7A" w:rsidRDefault="00FC4D7A" w:rsidP="00FC4D7A">
            <w:pPr>
              <w:spacing w:line="340" w:lineRule="exact"/>
              <w:jc w:val="left"/>
              <w:rPr>
                <w:rFonts w:hint="eastAsia"/>
              </w:rPr>
            </w:pPr>
            <w:r>
              <w:rPr>
                <w:rFonts w:hint="eastAsia"/>
              </w:rPr>
              <w:t>3</w:t>
            </w:r>
            <w:r>
              <w:rPr>
                <w:rFonts w:hint="eastAsia"/>
              </w:rPr>
              <w:t>、</w:t>
            </w:r>
            <w:proofErr w:type="gramStart"/>
            <w:r>
              <w:rPr>
                <w:rFonts w:hint="eastAsia"/>
              </w:rPr>
              <w:t>据外媒报道</w:t>
            </w:r>
            <w:proofErr w:type="gramEnd"/>
            <w:r>
              <w:rPr>
                <w:rFonts w:hint="eastAsia"/>
              </w:rPr>
              <w:t>，</w:t>
            </w:r>
            <w:r>
              <w:rPr>
                <w:rFonts w:hint="eastAsia"/>
              </w:rPr>
              <w:t>5</w:t>
            </w:r>
            <w:r>
              <w:rPr>
                <w:rFonts w:hint="eastAsia"/>
              </w:rPr>
              <w:t>月法国乘用车市场同比上涨</w:t>
            </w:r>
            <w:r>
              <w:rPr>
                <w:rFonts w:hint="eastAsia"/>
              </w:rPr>
              <w:t>46%</w:t>
            </w:r>
            <w:r>
              <w:rPr>
                <w:rFonts w:hint="eastAsia"/>
              </w:rPr>
              <w:t>至</w:t>
            </w:r>
            <w:r>
              <w:rPr>
                <w:rFonts w:hint="eastAsia"/>
              </w:rPr>
              <w:t>141,041</w:t>
            </w:r>
            <w:r>
              <w:rPr>
                <w:rFonts w:hint="eastAsia"/>
              </w:rPr>
              <w:t>辆，不过，其中的电动车表现亮眼，销量上涨逾两倍。</w:t>
            </w:r>
            <w:r>
              <w:rPr>
                <w:rFonts w:hint="eastAsia"/>
              </w:rPr>
              <w:t>5</w:t>
            </w:r>
            <w:r>
              <w:rPr>
                <w:rFonts w:hint="eastAsia"/>
              </w:rPr>
              <w:t>月，法国</w:t>
            </w:r>
            <w:proofErr w:type="gramStart"/>
            <w:r>
              <w:rPr>
                <w:rFonts w:hint="eastAsia"/>
              </w:rPr>
              <w:t>约注册</w:t>
            </w:r>
            <w:proofErr w:type="gramEnd"/>
            <w:r>
              <w:rPr>
                <w:rFonts w:hint="eastAsia"/>
              </w:rPr>
              <w:t>25,175</w:t>
            </w:r>
            <w:r>
              <w:rPr>
                <w:rFonts w:hint="eastAsia"/>
              </w:rPr>
              <w:t>辆新电动车，较去年同期上涨</w:t>
            </w:r>
            <w:r>
              <w:rPr>
                <w:rFonts w:hint="eastAsia"/>
              </w:rPr>
              <w:t>233%</w:t>
            </w:r>
            <w:r>
              <w:rPr>
                <w:rFonts w:hint="eastAsia"/>
              </w:rPr>
              <w:t>。其中，电动乘用车的市场份额为约</w:t>
            </w:r>
            <w:r>
              <w:rPr>
                <w:rFonts w:hint="eastAsia"/>
              </w:rPr>
              <w:t>17.3%</w:t>
            </w:r>
            <w:r>
              <w:rPr>
                <w:rFonts w:hint="eastAsia"/>
              </w:rPr>
              <w:t>，为历史佳绩之一。</w:t>
            </w:r>
          </w:p>
          <w:p w:rsidR="00FC4D7A" w:rsidRDefault="00FC4D7A" w:rsidP="00FC4D7A">
            <w:pPr>
              <w:spacing w:line="340" w:lineRule="exact"/>
              <w:jc w:val="left"/>
              <w:rPr>
                <w:rFonts w:hint="eastAsia"/>
              </w:rPr>
            </w:pPr>
            <w:r>
              <w:rPr>
                <w:rFonts w:hint="eastAsia"/>
              </w:rPr>
              <w:t>4</w:t>
            </w:r>
            <w:r>
              <w:rPr>
                <w:rFonts w:hint="eastAsia"/>
              </w:rPr>
              <w:t>、</w:t>
            </w:r>
            <w:r>
              <w:rPr>
                <w:rFonts w:hint="eastAsia"/>
              </w:rPr>
              <w:t>5</w:t>
            </w:r>
            <w:r>
              <w:rPr>
                <w:rFonts w:hint="eastAsia"/>
              </w:rPr>
              <w:t>月，荷兰电动乘用车注册量较去年同期的</w:t>
            </w:r>
            <w:r>
              <w:rPr>
                <w:rFonts w:hint="eastAsia"/>
              </w:rPr>
              <w:t>2,023</w:t>
            </w:r>
            <w:r>
              <w:rPr>
                <w:rFonts w:hint="eastAsia"/>
              </w:rPr>
              <w:t>辆上涨</w:t>
            </w:r>
            <w:r>
              <w:rPr>
                <w:rFonts w:hint="eastAsia"/>
              </w:rPr>
              <w:t>2</w:t>
            </w:r>
            <w:r>
              <w:rPr>
                <w:rFonts w:hint="eastAsia"/>
              </w:rPr>
              <w:t>倍至</w:t>
            </w:r>
            <w:r>
              <w:rPr>
                <w:rFonts w:hint="eastAsia"/>
              </w:rPr>
              <w:t>5,986</w:t>
            </w:r>
            <w:r>
              <w:rPr>
                <w:rFonts w:hint="eastAsia"/>
              </w:rPr>
              <w:t>辆，为今年迄今最高月度成绩。当月，荷兰电动车市场份额达到惊人的</w:t>
            </w:r>
            <w:r>
              <w:rPr>
                <w:rFonts w:hint="eastAsia"/>
              </w:rPr>
              <w:t>24%</w:t>
            </w:r>
            <w:r>
              <w:rPr>
                <w:rFonts w:hint="eastAsia"/>
              </w:rPr>
              <w:t>，纯电动车和插电式混动车分别为</w:t>
            </w:r>
            <w:r>
              <w:rPr>
                <w:rFonts w:hint="eastAsia"/>
              </w:rPr>
              <w:t>13%</w:t>
            </w:r>
            <w:r>
              <w:rPr>
                <w:rFonts w:hint="eastAsia"/>
              </w:rPr>
              <w:t>和</w:t>
            </w:r>
            <w:r>
              <w:rPr>
                <w:rFonts w:hint="eastAsia"/>
              </w:rPr>
              <w:t>11%</w:t>
            </w:r>
            <w:r>
              <w:rPr>
                <w:rFonts w:hint="eastAsia"/>
              </w:rPr>
              <w:t>。</w:t>
            </w:r>
          </w:p>
          <w:p w:rsidR="00FC4D7A" w:rsidRDefault="00FC4D7A" w:rsidP="00FC4D7A">
            <w:pPr>
              <w:spacing w:line="340" w:lineRule="exact"/>
              <w:jc w:val="left"/>
              <w:rPr>
                <w:rFonts w:hint="eastAsia"/>
              </w:rPr>
            </w:pPr>
            <w:r>
              <w:rPr>
                <w:rFonts w:hint="eastAsia"/>
              </w:rPr>
              <w:t>5</w:t>
            </w:r>
            <w:r>
              <w:rPr>
                <w:rFonts w:hint="eastAsia"/>
              </w:rPr>
              <w:t>、</w:t>
            </w:r>
            <w:r>
              <w:rPr>
                <w:rFonts w:hint="eastAsia"/>
              </w:rPr>
              <w:t>6</w:t>
            </w:r>
            <w:r>
              <w:rPr>
                <w:rFonts w:hint="eastAsia"/>
              </w:rPr>
              <w:t>月</w:t>
            </w:r>
            <w:r>
              <w:rPr>
                <w:rFonts w:hint="eastAsia"/>
              </w:rPr>
              <w:t>21</w:t>
            </w:r>
            <w:r>
              <w:rPr>
                <w:rFonts w:hint="eastAsia"/>
              </w:rPr>
              <w:t>日，工业和信息化部党组成员、副部长王江平在京主持召开部分省市上半年工业经济运行情况座谈会。王江平强调，要全面客观冷静辩证分析当前经济形势，今年以来主要经济指标增速较高是经济因素、政策因素和基数因素叠加作用的结果。当前全球疫情形势和经济复苏出现分化，外部环境依然复杂多变。</w:t>
            </w:r>
          </w:p>
          <w:p w:rsidR="00FC4D7A" w:rsidRDefault="00FC4D7A" w:rsidP="00FC4D7A">
            <w:pPr>
              <w:spacing w:line="340" w:lineRule="exact"/>
              <w:jc w:val="left"/>
              <w:rPr>
                <w:rFonts w:hint="eastAsia"/>
              </w:rPr>
            </w:pPr>
            <w:r>
              <w:rPr>
                <w:rFonts w:hint="eastAsia"/>
              </w:rPr>
              <w:t>6</w:t>
            </w:r>
            <w:r>
              <w:rPr>
                <w:rFonts w:hint="eastAsia"/>
              </w:rPr>
              <w:t>、</w:t>
            </w:r>
            <w:r>
              <w:rPr>
                <w:rFonts w:hint="eastAsia"/>
              </w:rPr>
              <w:t>4</w:t>
            </w:r>
            <w:r>
              <w:rPr>
                <w:rFonts w:hint="eastAsia"/>
              </w:rPr>
              <w:t>月，国际铜业协会中国铜需求量景气指数为</w:t>
            </w:r>
            <w:r>
              <w:rPr>
                <w:rFonts w:hint="eastAsia"/>
              </w:rPr>
              <w:t>88.9</w:t>
            </w:r>
            <w:r>
              <w:rPr>
                <w:rFonts w:hint="eastAsia"/>
              </w:rPr>
              <w:t>，较上月下降</w:t>
            </w:r>
            <w:r>
              <w:rPr>
                <w:rFonts w:hint="eastAsia"/>
              </w:rPr>
              <w:t>16.3</w:t>
            </w:r>
            <w:r>
              <w:rPr>
                <w:rFonts w:hint="eastAsia"/>
              </w:rPr>
              <w:t>个点，</w:t>
            </w:r>
            <w:r>
              <w:rPr>
                <w:rFonts w:hint="eastAsia"/>
              </w:rPr>
              <w:t>4</w:t>
            </w:r>
            <w:r>
              <w:rPr>
                <w:rFonts w:hint="eastAsia"/>
              </w:rPr>
              <w:t>月份指数分布于“偏冷”界限（</w:t>
            </w:r>
            <w:r>
              <w:rPr>
                <w:rFonts w:hint="eastAsia"/>
              </w:rPr>
              <w:t>95.7</w:t>
            </w:r>
            <w:r>
              <w:rPr>
                <w:rFonts w:hint="eastAsia"/>
              </w:rPr>
              <w:t>）以下，表明中国铜需求量在</w:t>
            </w:r>
            <w:r>
              <w:rPr>
                <w:rFonts w:hint="eastAsia"/>
              </w:rPr>
              <w:t>4</w:t>
            </w:r>
            <w:r>
              <w:rPr>
                <w:rFonts w:hint="eastAsia"/>
              </w:rPr>
              <w:t>月份的需求偏冷。中国铜需求量景气指数反映当前铜用量景气程度，因为指标绝对量被处理为环比变化率，所以景气指数表示该月相对于上月的景气程度。</w:t>
            </w:r>
          </w:p>
          <w:p w:rsidR="00FC4D7A" w:rsidRDefault="00FC4D7A" w:rsidP="00FC4D7A">
            <w:pPr>
              <w:spacing w:line="340" w:lineRule="exact"/>
              <w:jc w:val="left"/>
              <w:rPr>
                <w:rFonts w:hint="eastAsia"/>
              </w:rPr>
            </w:pPr>
            <w:r>
              <w:rPr>
                <w:rFonts w:hint="eastAsia"/>
              </w:rPr>
              <w:t>7</w:t>
            </w:r>
            <w:r>
              <w:rPr>
                <w:rFonts w:hint="eastAsia"/>
              </w:rPr>
              <w:t>、</w:t>
            </w:r>
            <w:r>
              <w:rPr>
                <w:rFonts w:hint="eastAsia"/>
              </w:rPr>
              <w:t>2021</w:t>
            </w:r>
            <w:r>
              <w:rPr>
                <w:rFonts w:hint="eastAsia"/>
              </w:rPr>
              <w:t>年</w:t>
            </w:r>
            <w:r>
              <w:rPr>
                <w:rFonts w:hint="eastAsia"/>
              </w:rPr>
              <w:t>5</w:t>
            </w:r>
            <w:r>
              <w:rPr>
                <w:rFonts w:hint="eastAsia"/>
              </w:rPr>
              <w:t>月不锈钢进口量</w:t>
            </w:r>
            <w:r>
              <w:rPr>
                <w:rFonts w:hint="eastAsia"/>
              </w:rPr>
              <w:t>30.26</w:t>
            </w:r>
            <w:r>
              <w:rPr>
                <w:rFonts w:hint="eastAsia"/>
              </w:rPr>
              <w:t>万吨，环比增加</w:t>
            </w:r>
            <w:r>
              <w:rPr>
                <w:rFonts w:hint="eastAsia"/>
              </w:rPr>
              <w:t>34.83%</w:t>
            </w:r>
            <w:r>
              <w:rPr>
                <w:rFonts w:hint="eastAsia"/>
              </w:rPr>
              <w:t>，同比增</w:t>
            </w:r>
            <w:r>
              <w:rPr>
                <w:rFonts w:hint="eastAsia"/>
              </w:rPr>
              <w:t>161.43%</w:t>
            </w:r>
            <w:r>
              <w:rPr>
                <w:rFonts w:hint="eastAsia"/>
              </w:rPr>
              <w:t>；出口量约</w:t>
            </w:r>
            <w:r>
              <w:rPr>
                <w:rFonts w:hint="eastAsia"/>
              </w:rPr>
              <w:t>36.62</w:t>
            </w:r>
            <w:r>
              <w:rPr>
                <w:rFonts w:hint="eastAsia"/>
              </w:rPr>
              <w:t>万吨，环比</w:t>
            </w:r>
            <w:r>
              <w:rPr>
                <w:rFonts w:hint="eastAsia"/>
              </w:rPr>
              <w:lastRenderedPageBreak/>
              <w:t>降</w:t>
            </w:r>
            <w:r>
              <w:rPr>
                <w:rFonts w:hint="eastAsia"/>
              </w:rPr>
              <w:t>10.79%</w:t>
            </w:r>
            <w:r>
              <w:rPr>
                <w:rFonts w:hint="eastAsia"/>
              </w:rPr>
              <w:t>，同比增</w:t>
            </w:r>
            <w:r>
              <w:rPr>
                <w:rFonts w:hint="eastAsia"/>
              </w:rPr>
              <w:t>44.98%</w:t>
            </w:r>
            <w:r>
              <w:rPr>
                <w:rFonts w:hint="eastAsia"/>
              </w:rPr>
              <w:t>。</w:t>
            </w:r>
          </w:p>
          <w:p w:rsidR="00FC4D7A" w:rsidRDefault="00FC4D7A" w:rsidP="00FC4D7A">
            <w:pPr>
              <w:spacing w:line="340" w:lineRule="exact"/>
              <w:jc w:val="left"/>
              <w:rPr>
                <w:rFonts w:hint="eastAsia"/>
              </w:rPr>
            </w:pPr>
            <w:r>
              <w:rPr>
                <w:rFonts w:hint="eastAsia"/>
              </w:rPr>
              <w:t>8</w:t>
            </w:r>
            <w:r>
              <w:rPr>
                <w:rFonts w:hint="eastAsia"/>
              </w:rPr>
              <w:t>、海关总署最新海关数据发布，</w:t>
            </w:r>
            <w:r>
              <w:rPr>
                <w:rFonts w:hint="eastAsia"/>
              </w:rPr>
              <w:t>2021</w:t>
            </w:r>
            <w:r>
              <w:rPr>
                <w:rFonts w:hint="eastAsia"/>
              </w:rPr>
              <w:t>年</w:t>
            </w:r>
            <w:r>
              <w:rPr>
                <w:rFonts w:hint="eastAsia"/>
              </w:rPr>
              <w:t>5</w:t>
            </w:r>
            <w:r>
              <w:rPr>
                <w:rFonts w:hint="eastAsia"/>
              </w:rPr>
              <w:t>月，进口精炼锌</w:t>
            </w:r>
            <w:r>
              <w:rPr>
                <w:rFonts w:hint="eastAsia"/>
              </w:rPr>
              <w:t>5.75</w:t>
            </w:r>
            <w:r>
              <w:rPr>
                <w:rFonts w:hint="eastAsia"/>
              </w:rPr>
              <w:t>万吨，同比增加</w:t>
            </w:r>
            <w:r>
              <w:rPr>
                <w:rFonts w:hint="eastAsia"/>
              </w:rPr>
              <w:t>32.95%</w:t>
            </w:r>
            <w:r>
              <w:rPr>
                <w:rFonts w:hint="eastAsia"/>
              </w:rPr>
              <w:t>，环比增加</w:t>
            </w:r>
            <w:r>
              <w:rPr>
                <w:rFonts w:hint="eastAsia"/>
              </w:rPr>
              <w:t>41.07%</w:t>
            </w:r>
            <w:r>
              <w:rPr>
                <w:rFonts w:hint="eastAsia"/>
              </w:rPr>
              <w:t>。合计出口精炼锌</w:t>
            </w:r>
            <w:r>
              <w:rPr>
                <w:rFonts w:hint="eastAsia"/>
              </w:rPr>
              <w:t>0.05</w:t>
            </w:r>
            <w:r>
              <w:rPr>
                <w:rFonts w:hint="eastAsia"/>
              </w:rPr>
              <w:t>万吨，即</w:t>
            </w:r>
            <w:r>
              <w:rPr>
                <w:rFonts w:hint="eastAsia"/>
              </w:rPr>
              <w:t>2021</w:t>
            </w:r>
            <w:r>
              <w:rPr>
                <w:rFonts w:hint="eastAsia"/>
              </w:rPr>
              <w:t>年</w:t>
            </w:r>
            <w:r>
              <w:rPr>
                <w:rFonts w:hint="eastAsia"/>
              </w:rPr>
              <w:t>5</w:t>
            </w:r>
            <w:r>
              <w:rPr>
                <w:rFonts w:hint="eastAsia"/>
              </w:rPr>
              <w:t>月净进口</w:t>
            </w:r>
            <w:r>
              <w:rPr>
                <w:rFonts w:hint="eastAsia"/>
              </w:rPr>
              <w:t>5.7</w:t>
            </w:r>
            <w:r>
              <w:rPr>
                <w:rFonts w:hint="eastAsia"/>
              </w:rPr>
              <w:t>万吨。</w:t>
            </w:r>
            <w:r>
              <w:rPr>
                <w:rFonts w:hint="eastAsia"/>
              </w:rPr>
              <w:t>2021</w:t>
            </w:r>
            <w:r>
              <w:rPr>
                <w:rFonts w:hint="eastAsia"/>
              </w:rPr>
              <w:t>年</w:t>
            </w:r>
            <w:r>
              <w:rPr>
                <w:rFonts w:hint="eastAsia"/>
              </w:rPr>
              <w:t>1-4</w:t>
            </w:r>
            <w:r>
              <w:rPr>
                <w:rFonts w:hint="eastAsia"/>
              </w:rPr>
              <w:t>月累计进口</w:t>
            </w:r>
            <w:r>
              <w:rPr>
                <w:rFonts w:hint="eastAsia"/>
              </w:rPr>
              <w:t>23.16</w:t>
            </w:r>
            <w:r>
              <w:rPr>
                <w:rFonts w:hint="eastAsia"/>
              </w:rPr>
              <w:t>万吨，同比增加</w:t>
            </w:r>
            <w:r>
              <w:rPr>
                <w:rFonts w:hint="eastAsia"/>
              </w:rPr>
              <w:t>46.51%</w:t>
            </w:r>
            <w:r>
              <w:rPr>
                <w:rFonts w:hint="eastAsia"/>
              </w:rPr>
              <w:t>。</w:t>
            </w:r>
          </w:p>
          <w:p w:rsidR="0026279D" w:rsidRPr="00EA3388" w:rsidRDefault="00FC4D7A" w:rsidP="00FC4D7A">
            <w:pPr>
              <w:spacing w:line="340" w:lineRule="exact"/>
              <w:jc w:val="left"/>
            </w:pPr>
            <w:r>
              <w:rPr>
                <w:rFonts w:hint="eastAsia"/>
              </w:rPr>
              <w:t>9</w:t>
            </w:r>
            <w:r>
              <w:rPr>
                <w:rFonts w:hint="eastAsia"/>
              </w:rPr>
              <w:t>、乘车联会消息，今年</w:t>
            </w:r>
            <w:proofErr w:type="gramStart"/>
            <w:r>
              <w:rPr>
                <w:rFonts w:hint="eastAsia"/>
              </w:rPr>
              <w:t>前</w:t>
            </w:r>
            <w:r>
              <w:rPr>
                <w:rFonts w:hint="eastAsia"/>
              </w:rPr>
              <w:t>5</w:t>
            </w:r>
            <w:r>
              <w:rPr>
                <w:rFonts w:hint="eastAsia"/>
              </w:rPr>
              <w:t>月</w:t>
            </w:r>
            <w:proofErr w:type="gramEnd"/>
            <w:r>
              <w:rPr>
                <w:rFonts w:hint="eastAsia"/>
              </w:rPr>
              <w:t>，我国汽车业多项经济运行“成绩单”密集揭晓。数据显示，汽车工业增加值、汽车商品零售额、汽车出口交货值、车辆购置税收入、二手车市活跃度、报废车回收拆解等指标，由于低基数效应递减，呈现前高后</w:t>
            </w:r>
            <w:proofErr w:type="gramStart"/>
            <w:r>
              <w:rPr>
                <w:rFonts w:hint="eastAsia"/>
              </w:rPr>
              <w:t>低发展</w:t>
            </w:r>
            <w:proofErr w:type="gramEnd"/>
            <w:r>
              <w:rPr>
                <w:rFonts w:hint="eastAsia"/>
              </w:rPr>
              <w:t>态势，但汽车经效的改善、持续发展的韧劲和稳中向好的走势不会改变。</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FC4D7A" w:rsidRDefault="00FC4D7A" w:rsidP="00FC4D7A">
            <w:pPr>
              <w:rPr>
                <w:rFonts w:hint="eastAsia"/>
              </w:rPr>
            </w:pPr>
            <w:r>
              <w:rPr>
                <w:rFonts w:hint="eastAsia"/>
              </w:rPr>
              <w:t>1</w:t>
            </w:r>
            <w:r>
              <w:rPr>
                <w:rFonts w:hint="eastAsia"/>
              </w:rPr>
              <w:t>、印度石油公司高管：预计本地天然气价格将在</w:t>
            </w:r>
            <w:r>
              <w:rPr>
                <w:rFonts w:hint="eastAsia"/>
              </w:rPr>
              <w:t>2022</w:t>
            </w:r>
            <w:r>
              <w:rPr>
                <w:rFonts w:hint="eastAsia"/>
              </w:rPr>
              <w:t>财年的下半年改善。</w:t>
            </w:r>
          </w:p>
          <w:p w:rsidR="00FC4D7A" w:rsidRDefault="00FC4D7A" w:rsidP="00FC4D7A">
            <w:pPr>
              <w:rPr>
                <w:rFonts w:hint="eastAsia"/>
              </w:rPr>
            </w:pPr>
            <w:r>
              <w:rPr>
                <w:rFonts w:hint="eastAsia"/>
              </w:rPr>
              <w:t>2</w:t>
            </w:r>
            <w:r>
              <w:rPr>
                <w:rFonts w:hint="eastAsia"/>
              </w:rPr>
              <w:t>、花旗研究预计，布伦</w:t>
            </w:r>
            <w:proofErr w:type="gramStart"/>
            <w:r>
              <w:rPr>
                <w:rFonts w:hint="eastAsia"/>
              </w:rPr>
              <w:t>特</w:t>
            </w:r>
            <w:proofErr w:type="gramEnd"/>
            <w:r>
              <w:rPr>
                <w:rFonts w:hint="eastAsia"/>
              </w:rPr>
              <w:t>原油价格将在</w:t>
            </w:r>
            <w:r>
              <w:rPr>
                <w:rFonts w:hint="eastAsia"/>
              </w:rPr>
              <w:t>21</w:t>
            </w:r>
            <w:r>
              <w:rPr>
                <w:rFonts w:hint="eastAsia"/>
              </w:rPr>
              <w:t>年第三季度和第四季度分别达到</w:t>
            </w:r>
            <w:r>
              <w:rPr>
                <w:rFonts w:hint="eastAsia"/>
              </w:rPr>
              <w:t>77</w:t>
            </w:r>
            <w:r>
              <w:rPr>
                <w:rFonts w:hint="eastAsia"/>
              </w:rPr>
              <w:t>美元</w:t>
            </w:r>
            <w:r>
              <w:rPr>
                <w:rFonts w:hint="eastAsia"/>
              </w:rPr>
              <w:t>/</w:t>
            </w:r>
            <w:r>
              <w:rPr>
                <w:rFonts w:hint="eastAsia"/>
              </w:rPr>
              <w:t>桶和</w:t>
            </w:r>
            <w:r>
              <w:rPr>
                <w:rFonts w:hint="eastAsia"/>
              </w:rPr>
              <w:t>78</w:t>
            </w:r>
            <w:r>
              <w:rPr>
                <w:rFonts w:hint="eastAsia"/>
              </w:rPr>
              <w:t>美元</w:t>
            </w:r>
            <w:r>
              <w:rPr>
                <w:rFonts w:hint="eastAsia"/>
              </w:rPr>
              <w:t>/</w:t>
            </w:r>
            <w:r>
              <w:rPr>
                <w:rFonts w:hint="eastAsia"/>
              </w:rPr>
              <w:t>桶，分别比之前的预测高</w:t>
            </w:r>
            <w:r>
              <w:rPr>
                <w:rFonts w:hint="eastAsia"/>
              </w:rPr>
              <w:t>4</w:t>
            </w:r>
            <w:r>
              <w:rPr>
                <w:rFonts w:hint="eastAsia"/>
              </w:rPr>
              <w:t>美元和</w:t>
            </w:r>
            <w:r>
              <w:rPr>
                <w:rFonts w:hint="eastAsia"/>
              </w:rPr>
              <w:t>9</w:t>
            </w:r>
            <w:r>
              <w:rPr>
                <w:rFonts w:hint="eastAsia"/>
              </w:rPr>
              <w:t>美元。</w:t>
            </w:r>
          </w:p>
          <w:p w:rsidR="00FC4D7A" w:rsidRDefault="00FC4D7A" w:rsidP="00FC4D7A">
            <w:pPr>
              <w:rPr>
                <w:rFonts w:hint="eastAsia"/>
              </w:rPr>
            </w:pPr>
            <w:r>
              <w:rPr>
                <w:rFonts w:hint="eastAsia"/>
              </w:rPr>
              <w:t>3</w:t>
            </w:r>
            <w:r>
              <w:rPr>
                <w:rFonts w:hint="eastAsia"/>
              </w:rPr>
              <w:t>、</w:t>
            </w:r>
            <w:proofErr w:type="spellStart"/>
            <w:r>
              <w:rPr>
                <w:rFonts w:hint="eastAsia"/>
              </w:rPr>
              <w:t>BofA</w:t>
            </w:r>
            <w:proofErr w:type="spellEnd"/>
            <w:r>
              <w:rPr>
                <w:rFonts w:hint="eastAsia"/>
              </w:rPr>
              <w:t xml:space="preserve"> Global Research</w:t>
            </w:r>
            <w:r>
              <w:rPr>
                <w:rFonts w:hint="eastAsia"/>
              </w:rPr>
              <w:t>上调对今明两年</w:t>
            </w:r>
            <w:r>
              <w:rPr>
                <w:rFonts w:hint="eastAsia"/>
              </w:rPr>
              <w:t>ICE</w:t>
            </w:r>
            <w:r>
              <w:rPr>
                <w:rFonts w:hint="eastAsia"/>
              </w:rPr>
              <w:t>布伦</w:t>
            </w:r>
            <w:proofErr w:type="gramStart"/>
            <w:r>
              <w:rPr>
                <w:rFonts w:hint="eastAsia"/>
              </w:rPr>
              <w:t>特</w:t>
            </w:r>
            <w:proofErr w:type="gramEnd"/>
            <w:r>
              <w:rPr>
                <w:rFonts w:hint="eastAsia"/>
              </w:rPr>
              <w:t>原油价格的预估，</w:t>
            </w:r>
            <w:proofErr w:type="gramStart"/>
            <w:r>
              <w:rPr>
                <w:rFonts w:hint="eastAsia"/>
              </w:rPr>
              <w:t>称石油</w:t>
            </w:r>
            <w:proofErr w:type="gramEnd"/>
            <w:r>
              <w:rPr>
                <w:rFonts w:hint="eastAsia"/>
              </w:rPr>
              <w:t>供应收紧和需求复苏可能会在</w:t>
            </w:r>
            <w:r>
              <w:rPr>
                <w:rFonts w:hint="eastAsia"/>
              </w:rPr>
              <w:t>2022</w:t>
            </w:r>
            <w:r>
              <w:rPr>
                <w:rFonts w:hint="eastAsia"/>
              </w:rPr>
              <w:t>年推动油价短暂升向每桶</w:t>
            </w:r>
            <w:r>
              <w:rPr>
                <w:rFonts w:hint="eastAsia"/>
              </w:rPr>
              <w:t>100</w:t>
            </w:r>
            <w:r>
              <w:rPr>
                <w:rFonts w:hint="eastAsia"/>
              </w:rPr>
              <w:t>美元。</w:t>
            </w:r>
          </w:p>
          <w:p w:rsidR="00FC4D7A" w:rsidRDefault="00FC4D7A" w:rsidP="00FC4D7A">
            <w:pPr>
              <w:rPr>
                <w:rFonts w:hint="eastAsia"/>
              </w:rPr>
            </w:pPr>
            <w:r>
              <w:rPr>
                <w:rFonts w:hint="eastAsia"/>
              </w:rPr>
              <w:t>4</w:t>
            </w:r>
            <w:r>
              <w:rPr>
                <w:rFonts w:hint="eastAsia"/>
              </w:rPr>
              <w:t>、数据提供商</w:t>
            </w:r>
            <w:proofErr w:type="spellStart"/>
            <w:r>
              <w:rPr>
                <w:rFonts w:hint="eastAsia"/>
              </w:rPr>
              <w:t>Genscape</w:t>
            </w:r>
            <w:proofErr w:type="spellEnd"/>
            <w:r>
              <w:rPr>
                <w:rFonts w:hint="eastAsia"/>
              </w:rPr>
              <w:t>报告显示，上周俄克拉荷马州库欣的原油库存下降</w:t>
            </w:r>
            <w:r>
              <w:rPr>
                <w:rFonts w:hint="eastAsia"/>
              </w:rPr>
              <w:t>260</w:t>
            </w:r>
            <w:r>
              <w:rPr>
                <w:rFonts w:hint="eastAsia"/>
              </w:rPr>
              <w:t>万桶。库欣的原油库存已经处于</w:t>
            </w:r>
            <w:r>
              <w:rPr>
                <w:rFonts w:hint="eastAsia"/>
              </w:rPr>
              <w:t>2020</w:t>
            </w:r>
            <w:r>
              <w:rPr>
                <w:rFonts w:hint="eastAsia"/>
              </w:rPr>
              <w:t>年</w:t>
            </w:r>
            <w:r>
              <w:rPr>
                <w:rFonts w:hint="eastAsia"/>
              </w:rPr>
              <w:t>3</w:t>
            </w:r>
            <w:r>
              <w:rPr>
                <w:rFonts w:hint="eastAsia"/>
              </w:rPr>
              <w:t>月以来最低。</w:t>
            </w:r>
          </w:p>
          <w:p w:rsidR="005B1150" w:rsidRPr="009F3CDD" w:rsidRDefault="00FC4D7A" w:rsidP="00FC4D7A">
            <w:pPr>
              <w:rPr>
                <w:rFonts w:ascii="宋体" w:hAnsi="宋体" w:cs="宋体"/>
                <w:color w:val="333333"/>
                <w:spacing w:val="10"/>
                <w:sz w:val="18"/>
                <w:szCs w:val="18"/>
              </w:rPr>
            </w:pPr>
            <w:r>
              <w:rPr>
                <w:rFonts w:hint="eastAsia"/>
              </w:rPr>
              <w:t>5</w:t>
            </w:r>
            <w:r>
              <w:rPr>
                <w:rFonts w:hint="eastAsia"/>
              </w:rPr>
              <w:t>、美国银行表示，随着旅行需求反弹，油价明年可能飙升至每桶</w:t>
            </w:r>
            <w:r>
              <w:rPr>
                <w:rFonts w:hint="eastAsia"/>
              </w:rPr>
              <w:t>100</w:t>
            </w:r>
            <w:r>
              <w:rPr>
                <w:rFonts w:hint="eastAsia"/>
              </w:rPr>
              <w:t>美元。这是主要预测机构中迄今对油价最强劲的预期。</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F94670" w:rsidRPr="009F3CDD" w:rsidRDefault="00FC4D7A" w:rsidP="009D063D">
            <w:pPr>
              <w:rPr>
                <w:rFonts w:ascii="宋体" w:hAnsi="宋体" w:cs="宋体"/>
                <w:color w:val="333333"/>
                <w:spacing w:val="10"/>
                <w:sz w:val="18"/>
                <w:szCs w:val="18"/>
              </w:rPr>
            </w:pPr>
            <w:r>
              <w:t>1</w:t>
            </w:r>
            <w:r>
              <w:t>、美国农业部发布报告称，私人出口商报告对中国售出</w:t>
            </w:r>
            <w:r>
              <w:t>336,000</w:t>
            </w:r>
            <w:r>
              <w:t>吨大豆，还对未知目的地售出</w:t>
            </w:r>
            <w:r>
              <w:t>120,000</w:t>
            </w:r>
            <w:r>
              <w:t>吨大豆，均在</w:t>
            </w:r>
            <w:r>
              <w:t>2021/22</w:t>
            </w:r>
            <w:r>
              <w:t>年度交货。大豆的市场年度始于</w:t>
            </w:r>
            <w:r>
              <w:t>9</w:t>
            </w:r>
            <w:r>
              <w:t>月</w:t>
            </w:r>
            <w:r>
              <w:t>1</w:t>
            </w:r>
            <w:r>
              <w:t>日。（来源：我的农产品网）</w:t>
            </w:r>
            <w:r>
              <w:br/>
              <w:t>2</w:t>
            </w:r>
            <w:r>
              <w:t>、据阿根廷农业部发布的</w:t>
            </w:r>
            <w:r>
              <w:t>6</w:t>
            </w:r>
            <w:r>
              <w:t>月份报告显示，</w:t>
            </w:r>
            <w:r>
              <w:t>2020/21</w:t>
            </w:r>
            <w:r>
              <w:t>年度阿根廷大豆产量预计达到创纪录的</w:t>
            </w:r>
            <w:r>
              <w:t>4650</w:t>
            </w:r>
            <w:r>
              <w:t>万吨，比</w:t>
            </w:r>
            <w:r>
              <w:t>2019/20</w:t>
            </w:r>
            <w:r>
              <w:t>年度的产量</w:t>
            </w:r>
            <w:r>
              <w:t>4900</w:t>
            </w:r>
            <w:r>
              <w:t>万吨减少约</w:t>
            </w:r>
            <w:r>
              <w:t>5.1%</w:t>
            </w:r>
            <w:r>
              <w:t>。（来源：我的农产品网）</w:t>
            </w:r>
            <w:r>
              <w:br/>
              <w:t>3</w:t>
            </w:r>
            <w:r>
              <w:t>、中国海关数据显示，</w:t>
            </w:r>
            <w:r>
              <w:t>5</w:t>
            </w:r>
            <w:r>
              <w:t>月份中国从巴西进口</w:t>
            </w:r>
            <w:r>
              <w:t>923</w:t>
            </w:r>
            <w:r>
              <w:t>万吨大豆，高于</w:t>
            </w:r>
            <w:r>
              <w:t>4</w:t>
            </w:r>
            <w:r>
              <w:t>月份的</w:t>
            </w:r>
            <w:r>
              <w:t>508</w:t>
            </w:r>
            <w:r>
              <w:t>万吨，也高于去年</w:t>
            </w:r>
            <w:r>
              <w:t>5</w:t>
            </w:r>
            <w:r>
              <w:t>月份的</w:t>
            </w:r>
            <w:r>
              <w:t>886</w:t>
            </w:r>
            <w:r>
              <w:t>万吨。（来源：我的农产品网）</w:t>
            </w:r>
            <w:r>
              <w:br/>
              <w:t>4</w:t>
            </w:r>
            <w:r>
              <w:t>、海关总署公布的数据显示，中国</w:t>
            </w:r>
            <w:r>
              <w:t>5</w:t>
            </w:r>
            <w:r>
              <w:t>月棕榈油进口量</w:t>
            </w:r>
            <w:r>
              <w:t>54.08</w:t>
            </w:r>
            <w:r>
              <w:t>万吨，为连续第三个月环比增长，创过去五年同期次高位；中国</w:t>
            </w:r>
            <w:r>
              <w:t>1-5</w:t>
            </w:r>
            <w:r>
              <w:t>月棕榈油进口总量为</w:t>
            </w:r>
            <w:r>
              <w:t>248.31</w:t>
            </w:r>
            <w:r>
              <w:t>万吨。较去年同期大增</w:t>
            </w:r>
            <w:r>
              <w:t>23.5%</w:t>
            </w:r>
            <w:r>
              <w:t>。（来源：我的农产品网）</w:t>
            </w:r>
            <w:r>
              <w:br/>
              <w:t>5</w:t>
            </w:r>
            <w:r>
              <w:t>、据船运调查机构</w:t>
            </w:r>
            <w:r>
              <w:t>ITS</w:t>
            </w:r>
            <w:r>
              <w:t>数据显示，</w:t>
            </w:r>
            <w:r>
              <w:t>6</w:t>
            </w:r>
            <w:r>
              <w:t>月</w:t>
            </w:r>
            <w:r>
              <w:t>1-20</w:t>
            </w:r>
            <w:r>
              <w:t>日马来西亚对印度棕榈油出口量为</w:t>
            </w:r>
            <w:r>
              <w:t>207575</w:t>
            </w:r>
            <w:r>
              <w:t>吨，较上月同期的</w:t>
            </w:r>
            <w:r>
              <w:t>253470</w:t>
            </w:r>
            <w:r>
              <w:t>吨下降</w:t>
            </w:r>
            <w:r>
              <w:t>18.1%</w:t>
            </w:r>
            <w:r>
              <w:t>。（来源：我的农产品网）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t>软商品</w:t>
            </w:r>
            <w:proofErr w:type="gramEnd"/>
          </w:p>
        </w:tc>
      </w:tr>
      <w:tr w:rsidR="00CF6558">
        <w:trPr>
          <w:trHeight w:val="90"/>
        </w:trPr>
        <w:tc>
          <w:tcPr>
            <w:tcW w:w="10100" w:type="dxa"/>
          </w:tcPr>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1、截至2021年6月20日当周，美国棉花生长优良率从之前一周的45％升至52％;棉花种植率从90％升至96％，美棉新年度种植已基本完成。（中国棉花网）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2、随着海外经济重启，服装出口逐渐好转，今年1—5月，纺织品服装出口同比增长17.3%，其中服装增长48.3%。（中国棉花网）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3、美国农业部(USDA)周四公布的6月供需报告显示，全球2021/22年度棉花年末库存预估下调至8,930万包，5月预估为9,099万包。（纺织资讯）</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4、5月份，国内众多纺织企业已经提交进口棉花滑准税配额申请，预计本月下发到位概率较大。（华瑞信息）</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5、截至2021年6月13日，美国棉花播种进度为90%，比去年同期增加3个百分点。美国棉花现蕾进度为13%，比去年同期减少3个百分点。美国棉花生长状况达到良好以上的占45%，较去年同期增加2个百分点（农产品期货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lastRenderedPageBreak/>
              <w:t>6、据海关总署今日公布的数据显示，5月份我国进口糖18万吨，同比上年同期下降38.5%； 1-5月份中国累计进口糖161万吨，同比上年同期增长94%。（农产品期货网）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7、进入6月份，国内南方地区的气温已经稳定在34℃以上，按惯例果糖市场的传统旺季已至，但现实却打了果糖厂家一个措手不及，今年果糖市场并不如往年那样的“旺”。（云南糖网）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8、由于国际糖价有利于出口，印度制糖企业有望在9月结束的2020/21榨季再出口100万吨糖，达到700万吨，比去年增加约 18%。（云南糖网）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9、截至2021年5月底，本制糖期全国共生产食糖1066.05万吨（上期产糖1040.72万吨）；本期全国累计销售食糖589.26万吨（上期631.09万吨），累计</w:t>
            </w:r>
            <w:proofErr w:type="gramStart"/>
            <w:r w:rsidRPr="00636880">
              <w:rPr>
                <w:rFonts w:ascii="宋体" w:hAnsi="宋体" w:cs="宋体" w:hint="eastAsia"/>
                <w:color w:val="333333"/>
                <w:spacing w:val="10"/>
                <w:sz w:val="18"/>
                <w:szCs w:val="18"/>
              </w:rPr>
              <w:t>销糖率</w:t>
            </w:r>
            <w:proofErr w:type="gramEnd"/>
            <w:r w:rsidRPr="00636880">
              <w:rPr>
                <w:rFonts w:ascii="宋体" w:hAnsi="宋体" w:cs="宋体" w:hint="eastAsia"/>
                <w:color w:val="333333"/>
                <w:spacing w:val="10"/>
                <w:sz w:val="18"/>
                <w:szCs w:val="18"/>
              </w:rPr>
              <w:t>55.28%（上期60.64%）。（糖业协会）</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10、周三，印度尼西亚农业部长</w:t>
            </w:r>
            <w:proofErr w:type="spellStart"/>
            <w:r w:rsidRPr="00636880">
              <w:rPr>
                <w:rFonts w:ascii="宋体" w:hAnsi="宋体" w:cs="宋体" w:hint="eastAsia"/>
                <w:color w:val="333333"/>
                <w:spacing w:val="10"/>
                <w:sz w:val="18"/>
                <w:szCs w:val="18"/>
              </w:rPr>
              <w:t>Syahrul</w:t>
            </w:r>
            <w:proofErr w:type="spellEnd"/>
            <w:r w:rsidRPr="00636880">
              <w:rPr>
                <w:rFonts w:ascii="宋体" w:hAnsi="宋体" w:cs="宋体" w:hint="eastAsia"/>
                <w:color w:val="333333"/>
                <w:spacing w:val="10"/>
                <w:sz w:val="18"/>
                <w:szCs w:val="18"/>
              </w:rPr>
              <w:t xml:space="preserve"> </w:t>
            </w:r>
            <w:proofErr w:type="spellStart"/>
            <w:r w:rsidRPr="00636880">
              <w:rPr>
                <w:rFonts w:ascii="宋体" w:hAnsi="宋体" w:cs="宋体" w:hint="eastAsia"/>
                <w:color w:val="333333"/>
                <w:spacing w:val="10"/>
                <w:sz w:val="18"/>
                <w:szCs w:val="18"/>
              </w:rPr>
              <w:t>Yasin</w:t>
            </w:r>
            <w:proofErr w:type="spellEnd"/>
            <w:r w:rsidRPr="00636880">
              <w:rPr>
                <w:rFonts w:ascii="宋体" w:hAnsi="宋体" w:cs="宋体" w:hint="eastAsia"/>
                <w:color w:val="333333"/>
                <w:spacing w:val="10"/>
                <w:sz w:val="18"/>
                <w:szCs w:val="18"/>
              </w:rPr>
              <w:t xml:space="preserve"> </w:t>
            </w:r>
            <w:proofErr w:type="spellStart"/>
            <w:r w:rsidRPr="00636880">
              <w:rPr>
                <w:rFonts w:ascii="宋体" w:hAnsi="宋体" w:cs="宋体" w:hint="eastAsia"/>
                <w:color w:val="333333"/>
                <w:spacing w:val="10"/>
                <w:sz w:val="18"/>
                <w:szCs w:val="18"/>
              </w:rPr>
              <w:t>Limpo</w:t>
            </w:r>
            <w:proofErr w:type="spellEnd"/>
            <w:r w:rsidRPr="00636880">
              <w:rPr>
                <w:rFonts w:ascii="宋体" w:hAnsi="宋体" w:cs="宋体" w:hint="eastAsia"/>
                <w:color w:val="333333"/>
                <w:spacing w:val="10"/>
                <w:sz w:val="18"/>
                <w:szCs w:val="18"/>
              </w:rPr>
              <w:t>在议会表示，2022年印尼的白糖产量预计达到230万吨。（农产品期货网）</w:t>
            </w:r>
          </w:p>
          <w:p w:rsidR="00636880" w:rsidRPr="00636880" w:rsidRDefault="00636880" w:rsidP="00636880">
            <w:pPr>
              <w:rPr>
                <w:rFonts w:ascii="宋体" w:hAnsi="宋体" w:cs="宋体" w:hint="eastAsia"/>
                <w:color w:val="333333"/>
                <w:spacing w:val="10"/>
                <w:sz w:val="18"/>
                <w:szCs w:val="18"/>
              </w:rPr>
            </w:pPr>
            <w:proofErr w:type="gramStart"/>
            <w:r w:rsidRPr="00636880">
              <w:rPr>
                <w:rFonts w:ascii="宋体" w:hAnsi="宋体" w:cs="宋体" w:hint="eastAsia"/>
                <w:color w:val="333333"/>
                <w:spacing w:val="10"/>
                <w:sz w:val="18"/>
                <w:szCs w:val="18"/>
              </w:rPr>
              <w:t>11、5月天胶生产国</w:t>
            </w:r>
            <w:proofErr w:type="gramEnd"/>
            <w:r w:rsidRPr="00636880">
              <w:rPr>
                <w:rFonts w:ascii="宋体" w:hAnsi="宋体" w:cs="宋体" w:hint="eastAsia"/>
                <w:color w:val="333333"/>
                <w:spacing w:val="10"/>
                <w:sz w:val="18"/>
                <w:szCs w:val="18"/>
              </w:rPr>
              <w:t>协会成员国产量合计达83.42万吨，较去年同期的77.07万吨大幅增长8.24%，较近5年均值下降1.14%。1-5月成员国合计产量达405.35万吨，较去年同期的390.43万吨小幅增长3.82%，较近5年均值的423.58万吨下降4.30%。（天然橡胶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12、ANRPC发布了最新一期预测数据：2021 年全球天然橡胶需求量，预计为 1368.0 万吨，同比增长 6.7%；全球产量预测为 1381.2 万吨，同比增长 5.8%。（天然橡胶网）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13、1-5月，汽车产销分别完成1062.6万辆和1087.5万辆，同比分别增长36.4%和36.6%。（橡胶技术网）</w:t>
            </w:r>
          </w:p>
          <w:p w:rsidR="00636880" w:rsidRPr="00636880" w:rsidRDefault="00636880" w:rsidP="00636880">
            <w:pPr>
              <w:rPr>
                <w:rFonts w:ascii="宋体" w:hAnsi="宋体" w:cs="宋体" w:hint="eastAsia"/>
                <w:color w:val="333333"/>
                <w:spacing w:val="10"/>
                <w:sz w:val="18"/>
                <w:szCs w:val="18"/>
              </w:rPr>
            </w:pPr>
            <w:r w:rsidRPr="00636880">
              <w:rPr>
                <w:rFonts w:ascii="宋体" w:hAnsi="宋体" w:cs="宋体" w:hint="eastAsia"/>
                <w:color w:val="333333"/>
                <w:spacing w:val="10"/>
                <w:sz w:val="18"/>
                <w:szCs w:val="18"/>
              </w:rPr>
              <w:t>14、6月17日当周，国内全钢</w:t>
            </w:r>
            <w:proofErr w:type="gramStart"/>
            <w:r w:rsidRPr="00636880">
              <w:rPr>
                <w:rFonts w:ascii="宋体" w:hAnsi="宋体" w:cs="宋体" w:hint="eastAsia"/>
                <w:color w:val="333333"/>
                <w:spacing w:val="10"/>
                <w:sz w:val="18"/>
                <w:szCs w:val="18"/>
              </w:rPr>
              <w:t>胎周度</w:t>
            </w:r>
            <w:proofErr w:type="gramEnd"/>
            <w:r w:rsidRPr="00636880">
              <w:rPr>
                <w:rFonts w:ascii="宋体" w:hAnsi="宋体" w:cs="宋体" w:hint="eastAsia"/>
                <w:color w:val="333333"/>
                <w:spacing w:val="10"/>
                <w:sz w:val="18"/>
                <w:szCs w:val="18"/>
              </w:rPr>
              <w:t>开工率为57.26%，环比前一周下降5.59%，较2020年同期下降9.85%；半钢</w:t>
            </w:r>
            <w:proofErr w:type="gramStart"/>
            <w:r w:rsidRPr="00636880">
              <w:rPr>
                <w:rFonts w:ascii="宋体" w:hAnsi="宋体" w:cs="宋体" w:hint="eastAsia"/>
                <w:color w:val="333333"/>
                <w:spacing w:val="10"/>
                <w:sz w:val="18"/>
                <w:szCs w:val="18"/>
              </w:rPr>
              <w:t>胎周度</w:t>
            </w:r>
            <w:proofErr w:type="gramEnd"/>
            <w:r w:rsidRPr="00636880">
              <w:rPr>
                <w:rFonts w:ascii="宋体" w:hAnsi="宋体" w:cs="宋体" w:hint="eastAsia"/>
                <w:color w:val="333333"/>
                <w:spacing w:val="10"/>
                <w:sz w:val="18"/>
                <w:szCs w:val="18"/>
              </w:rPr>
              <w:t>开工率为53.14%，环比前一周下降5.61%，较2020年同期下降8.89%。（橡胶技术网）</w:t>
            </w:r>
          </w:p>
          <w:p w:rsidR="00CF6558" w:rsidRPr="00953C5E" w:rsidRDefault="00636880" w:rsidP="00636880">
            <w:pPr>
              <w:rPr>
                <w:rFonts w:ascii="inherit" w:hAnsi="inherit" w:hint="eastAsia"/>
                <w:color w:val="000000"/>
                <w:kern w:val="0"/>
                <w:szCs w:val="21"/>
              </w:rPr>
            </w:pPr>
            <w:r w:rsidRPr="00636880">
              <w:rPr>
                <w:rFonts w:ascii="宋体" w:hAnsi="宋体" w:cs="宋体" w:hint="eastAsia"/>
                <w:color w:val="333333"/>
                <w:spacing w:val="10"/>
                <w:sz w:val="18"/>
                <w:szCs w:val="18"/>
              </w:rPr>
              <w:t>15、2021年5月中国进口天然及合成橡胶（含胶乳）合计46.6万吨，较2020年同期的44.1万吨增长5.7%。1-5月进口共计283.3万吨，较2020年同期的259.8万吨增长9%。（WIND）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4"/>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26E" w:rsidRDefault="00C2726E">
      <w:r>
        <w:separator/>
      </w:r>
    </w:p>
  </w:endnote>
  <w:endnote w:type="continuationSeparator" w:id="0">
    <w:p w:rsidR="00C2726E" w:rsidRDefault="00C2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inherit">
    <w:altName w:val="Times New Roman"/>
    <w:charset w:val="00"/>
    <w:family w:val="roman"/>
    <w:pitch w:val="default"/>
  </w:font>
  <w:font w:name="Cambria">
    <w:altName w:val="Arial Unicode MS"/>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4E5078">
      <w:rPr>
        <w:rStyle w:val="aff8"/>
        <w:rFonts w:ascii="仿宋_GB2312" w:eastAsia="仿宋_GB2312" w:hAnsi="仿宋_GB2312"/>
        <w:b/>
        <w:noProof/>
        <w:color w:val="CC0000"/>
        <w:sz w:val="30"/>
      </w:rPr>
      <w:t>7</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26E" w:rsidRDefault="00C2726E">
      <w:r>
        <w:separator/>
      </w:r>
    </w:p>
  </w:footnote>
  <w:footnote w:type="continuationSeparator" w:id="0">
    <w:p w:rsidR="00C2726E" w:rsidRDefault="00C2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4594"/>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A73"/>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77D26"/>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0EBF"/>
    <w:rsid w:val="000A1241"/>
    <w:rsid w:val="000A1BF4"/>
    <w:rsid w:val="000A201F"/>
    <w:rsid w:val="000A33E7"/>
    <w:rsid w:val="000A4113"/>
    <w:rsid w:val="000A4DC1"/>
    <w:rsid w:val="000A6D18"/>
    <w:rsid w:val="000A73DA"/>
    <w:rsid w:val="000A7530"/>
    <w:rsid w:val="000A7743"/>
    <w:rsid w:val="000B059A"/>
    <w:rsid w:val="000B1FE3"/>
    <w:rsid w:val="000B2560"/>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74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4463"/>
    <w:rsid w:val="001A57CB"/>
    <w:rsid w:val="001A5D24"/>
    <w:rsid w:val="001A6121"/>
    <w:rsid w:val="001A703F"/>
    <w:rsid w:val="001A75B1"/>
    <w:rsid w:val="001B0026"/>
    <w:rsid w:val="001B0B98"/>
    <w:rsid w:val="001B0C37"/>
    <w:rsid w:val="001B15DF"/>
    <w:rsid w:val="001B1B7C"/>
    <w:rsid w:val="001B284B"/>
    <w:rsid w:val="001B42AB"/>
    <w:rsid w:val="001B4605"/>
    <w:rsid w:val="001B488A"/>
    <w:rsid w:val="001B4D86"/>
    <w:rsid w:val="001B594D"/>
    <w:rsid w:val="001B5F77"/>
    <w:rsid w:val="001B5F87"/>
    <w:rsid w:val="001C025C"/>
    <w:rsid w:val="001C0347"/>
    <w:rsid w:val="001C14E4"/>
    <w:rsid w:val="001C1DAC"/>
    <w:rsid w:val="001C21F3"/>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2C1F"/>
    <w:rsid w:val="001E3998"/>
    <w:rsid w:val="001E45DC"/>
    <w:rsid w:val="001E5C44"/>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0790"/>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3D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021"/>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39B"/>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210B"/>
    <w:rsid w:val="00353599"/>
    <w:rsid w:val="00353BE8"/>
    <w:rsid w:val="00354717"/>
    <w:rsid w:val="003548EA"/>
    <w:rsid w:val="00354918"/>
    <w:rsid w:val="00355474"/>
    <w:rsid w:val="00355675"/>
    <w:rsid w:val="00357C21"/>
    <w:rsid w:val="00360D35"/>
    <w:rsid w:val="00361440"/>
    <w:rsid w:val="003614FA"/>
    <w:rsid w:val="003636E5"/>
    <w:rsid w:val="003637C7"/>
    <w:rsid w:val="0036386C"/>
    <w:rsid w:val="0036473F"/>
    <w:rsid w:val="00365288"/>
    <w:rsid w:val="003659B1"/>
    <w:rsid w:val="00365CD6"/>
    <w:rsid w:val="00365EF6"/>
    <w:rsid w:val="003663C8"/>
    <w:rsid w:val="003665CB"/>
    <w:rsid w:val="00366BDA"/>
    <w:rsid w:val="003672B8"/>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19D7"/>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2499"/>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593"/>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51C7"/>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4BDD"/>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5EF0"/>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078"/>
    <w:rsid w:val="004E5B47"/>
    <w:rsid w:val="004E62E8"/>
    <w:rsid w:val="004E6611"/>
    <w:rsid w:val="004E666A"/>
    <w:rsid w:val="004E6806"/>
    <w:rsid w:val="004E7849"/>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0785"/>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37CE2"/>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12D4"/>
    <w:rsid w:val="00553295"/>
    <w:rsid w:val="005537AC"/>
    <w:rsid w:val="00553DA8"/>
    <w:rsid w:val="0055405E"/>
    <w:rsid w:val="00554519"/>
    <w:rsid w:val="00554C02"/>
    <w:rsid w:val="00555036"/>
    <w:rsid w:val="0055582E"/>
    <w:rsid w:val="00555F40"/>
    <w:rsid w:val="00556AD6"/>
    <w:rsid w:val="00556F22"/>
    <w:rsid w:val="00557256"/>
    <w:rsid w:val="00557365"/>
    <w:rsid w:val="0055753E"/>
    <w:rsid w:val="00562884"/>
    <w:rsid w:val="0056288E"/>
    <w:rsid w:val="00563184"/>
    <w:rsid w:val="00563494"/>
    <w:rsid w:val="00564DD2"/>
    <w:rsid w:val="0056541F"/>
    <w:rsid w:val="00565826"/>
    <w:rsid w:val="00565868"/>
    <w:rsid w:val="00567401"/>
    <w:rsid w:val="00567E5B"/>
    <w:rsid w:val="00567EF7"/>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150"/>
    <w:rsid w:val="005B19F6"/>
    <w:rsid w:val="005B1C15"/>
    <w:rsid w:val="005B2DCC"/>
    <w:rsid w:val="005B32DD"/>
    <w:rsid w:val="005B3600"/>
    <w:rsid w:val="005B4517"/>
    <w:rsid w:val="005B4710"/>
    <w:rsid w:val="005B4867"/>
    <w:rsid w:val="005B502A"/>
    <w:rsid w:val="005B51DA"/>
    <w:rsid w:val="005B655D"/>
    <w:rsid w:val="005C08A3"/>
    <w:rsid w:val="005C0CEE"/>
    <w:rsid w:val="005C0DAF"/>
    <w:rsid w:val="005C12C1"/>
    <w:rsid w:val="005C1B83"/>
    <w:rsid w:val="005C1E15"/>
    <w:rsid w:val="005C1F99"/>
    <w:rsid w:val="005C2773"/>
    <w:rsid w:val="005C2C1E"/>
    <w:rsid w:val="005C2FCD"/>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5F32"/>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1E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3CE1"/>
    <w:rsid w:val="0063401C"/>
    <w:rsid w:val="00634157"/>
    <w:rsid w:val="00634F3E"/>
    <w:rsid w:val="006357E9"/>
    <w:rsid w:val="00636473"/>
    <w:rsid w:val="006364D9"/>
    <w:rsid w:val="00636880"/>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56E"/>
    <w:rsid w:val="00676F12"/>
    <w:rsid w:val="0067712D"/>
    <w:rsid w:val="006772FB"/>
    <w:rsid w:val="00677CB9"/>
    <w:rsid w:val="00677DBC"/>
    <w:rsid w:val="0068068C"/>
    <w:rsid w:val="00680D07"/>
    <w:rsid w:val="00681B8C"/>
    <w:rsid w:val="00681C9F"/>
    <w:rsid w:val="00682C86"/>
    <w:rsid w:val="006831B7"/>
    <w:rsid w:val="00684238"/>
    <w:rsid w:val="0068428C"/>
    <w:rsid w:val="0068460E"/>
    <w:rsid w:val="00684676"/>
    <w:rsid w:val="0068667B"/>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099"/>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623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CFC"/>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194"/>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6861"/>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330"/>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95A"/>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D6"/>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5CB2"/>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0431"/>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5623"/>
    <w:rsid w:val="00947038"/>
    <w:rsid w:val="00947062"/>
    <w:rsid w:val="00947100"/>
    <w:rsid w:val="0094797D"/>
    <w:rsid w:val="009506B2"/>
    <w:rsid w:val="009513E3"/>
    <w:rsid w:val="00952201"/>
    <w:rsid w:val="0095331A"/>
    <w:rsid w:val="009534AA"/>
    <w:rsid w:val="00953AEF"/>
    <w:rsid w:val="00953C5E"/>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2F7"/>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063D"/>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675"/>
    <w:rsid w:val="009E4A4C"/>
    <w:rsid w:val="009E4CA4"/>
    <w:rsid w:val="009E657A"/>
    <w:rsid w:val="009E68CD"/>
    <w:rsid w:val="009E6F82"/>
    <w:rsid w:val="009E6FB9"/>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C33"/>
    <w:rsid w:val="00A22D54"/>
    <w:rsid w:val="00A247A9"/>
    <w:rsid w:val="00A25468"/>
    <w:rsid w:val="00A2564F"/>
    <w:rsid w:val="00A264EF"/>
    <w:rsid w:val="00A26B73"/>
    <w:rsid w:val="00A26DAA"/>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49F"/>
    <w:rsid w:val="00A70E3E"/>
    <w:rsid w:val="00A715D6"/>
    <w:rsid w:val="00A717F5"/>
    <w:rsid w:val="00A72394"/>
    <w:rsid w:val="00A73708"/>
    <w:rsid w:val="00A73F8A"/>
    <w:rsid w:val="00A73FEC"/>
    <w:rsid w:val="00A74346"/>
    <w:rsid w:val="00A74E5D"/>
    <w:rsid w:val="00A7576A"/>
    <w:rsid w:val="00A7649E"/>
    <w:rsid w:val="00A77830"/>
    <w:rsid w:val="00A808FC"/>
    <w:rsid w:val="00A817EC"/>
    <w:rsid w:val="00A818D0"/>
    <w:rsid w:val="00A82796"/>
    <w:rsid w:val="00A828F5"/>
    <w:rsid w:val="00A832EA"/>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3F9D"/>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3B4"/>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63"/>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3FE3"/>
    <w:rsid w:val="00C04342"/>
    <w:rsid w:val="00C06231"/>
    <w:rsid w:val="00C06265"/>
    <w:rsid w:val="00C06511"/>
    <w:rsid w:val="00C0655F"/>
    <w:rsid w:val="00C07492"/>
    <w:rsid w:val="00C07709"/>
    <w:rsid w:val="00C07B5C"/>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6E"/>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588"/>
    <w:rsid w:val="00C70721"/>
    <w:rsid w:val="00C70C33"/>
    <w:rsid w:val="00C70CAE"/>
    <w:rsid w:val="00C70F50"/>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80A"/>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6E8"/>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58D4"/>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4872"/>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1E4"/>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2795"/>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901"/>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4AA2"/>
    <w:rsid w:val="00E350CE"/>
    <w:rsid w:val="00E3578A"/>
    <w:rsid w:val="00E3616F"/>
    <w:rsid w:val="00E361DA"/>
    <w:rsid w:val="00E3728C"/>
    <w:rsid w:val="00E402BB"/>
    <w:rsid w:val="00E40E3E"/>
    <w:rsid w:val="00E42015"/>
    <w:rsid w:val="00E42064"/>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4B0"/>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67774"/>
    <w:rsid w:val="00E71802"/>
    <w:rsid w:val="00E71927"/>
    <w:rsid w:val="00E71DE8"/>
    <w:rsid w:val="00E73577"/>
    <w:rsid w:val="00E73EF5"/>
    <w:rsid w:val="00E74364"/>
    <w:rsid w:val="00E75603"/>
    <w:rsid w:val="00E76411"/>
    <w:rsid w:val="00E767B7"/>
    <w:rsid w:val="00E76877"/>
    <w:rsid w:val="00E76ABC"/>
    <w:rsid w:val="00E76C83"/>
    <w:rsid w:val="00E771CE"/>
    <w:rsid w:val="00E7767A"/>
    <w:rsid w:val="00E80174"/>
    <w:rsid w:val="00E8047F"/>
    <w:rsid w:val="00E80697"/>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388"/>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265"/>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5167"/>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7D7"/>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722"/>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4670"/>
    <w:rsid w:val="00F94D43"/>
    <w:rsid w:val="00F95DA2"/>
    <w:rsid w:val="00F95DE2"/>
    <w:rsid w:val="00F9633D"/>
    <w:rsid w:val="00F96E00"/>
    <w:rsid w:val="00F97529"/>
    <w:rsid w:val="00F978FE"/>
    <w:rsid w:val="00FA02DB"/>
    <w:rsid w:val="00FA04C1"/>
    <w:rsid w:val="00FA09B9"/>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D7A"/>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36D0"/>
    <w:rsid w:val="00FF3E5B"/>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5620290">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10832049">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45359383">
      <w:bodyDiv w:val="1"/>
      <w:marLeft w:val="0"/>
      <w:marRight w:val="0"/>
      <w:marTop w:val="0"/>
      <w:marBottom w:val="0"/>
      <w:divBdr>
        <w:top w:val="none" w:sz="0" w:space="0" w:color="auto"/>
        <w:left w:val="none" w:sz="0" w:space="0" w:color="auto"/>
        <w:bottom w:val="none" w:sz="0" w:space="0" w:color="auto"/>
        <w:right w:val="none" w:sz="0" w:space="0" w:color="auto"/>
      </w:divBdr>
    </w:div>
    <w:div w:id="16031749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46950929">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79016886">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88061912">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57209845">
      <w:bodyDiv w:val="1"/>
      <w:marLeft w:val="0"/>
      <w:marRight w:val="0"/>
      <w:marTop w:val="0"/>
      <w:marBottom w:val="0"/>
      <w:divBdr>
        <w:top w:val="none" w:sz="0" w:space="0" w:color="auto"/>
        <w:left w:val="none" w:sz="0" w:space="0" w:color="auto"/>
        <w:bottom w:val="none" w:sz="0" w:space="0" w:color="auto"/>
        <w:right w:val="none" w:sz="0" w:space="0" w:color="auto"/>
      </w:divBdr>
    </w:div>
    <w:div w:id="561597355">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52378937">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028837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36857933">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60641327">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6315528">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48790680">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158811183">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12448163">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573540200">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19622103">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783105878">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11049081">
      <w:bodyDiv w:val="1"/>
      <w:marLeft w:val="0"/>
      <w:marRight w:val="0"/>
      <w:marTop w:val="0"/>
      <w:marBottom w:val="0"/>
      <w:divBdr>
        <w:top w:val="none" w:sz="0" w:space="0" w:color="auto"/>
        <w:left w:val="none" w:sz="0" w:space="0" w:color="auto"/>
        <w:bottom w:val="none" w:sz="0" w:space="0" w:color="auto"/>
        <w:right w:val="none" w:sz="0" w:space="0" w:color="auto"/>
      </w:divBdr>
    </w:div>
    <w:div w:id="1864396953">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97B45-1CA1-4F5E-842C-0B2600A6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新世纪期货盘前交易提示2019.3.21.dotx</Template>
  <TotalTime>6</TotalTime>
  <Pages>7</Pages>
  <Words>1276</Words>
  <Characters>7277</Characters>
  <Application>Microsoft Office Word</Application>
  <DocSecurity>0</DocSecurity>
  <Lines>60</Lines>
  <Paragraphs>17</Paragraphs>
  <ScaleCrop>false</ScaleCrop>
  <Company>Microsoft</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陈凯杰</cp:lastModifiedBy>
  <cp:revision>3</cp:revision>
  <cp:lastPrinted>2021-02-01T00:40:00Z</cp:lastPrinted>
  <dcterms:created xsi:type="dcterms:W3CDTF">2021-06-23T00:29:00Z</dcterms:created>
  <dcterms:modified xsi:type="dcterms:W3CDTF">2021-06-23T00:35:00Z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